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4D2D" w14:textId="77777777" w:rsidR="00AE3E4E" w:rsidRDefault="00AE3E4E" w:rsidP="002843BC">
      <w:pPr>
        <w:pStyle w:val="KeinLeerraum"/>
        <w:rPr>
          <w:lang w:val="de-DE"/>
        </w:rPr>
      </w:pPr>
      <w:r>
        <w:rPr>
          <w:lang w:val="de-DE"/>
        </w:rPr>
        <w:t xml:space="preserve">Medienkonferenz, </w:t>
      </w:r>
      <w:r w:rsidR="002843BC">
        <w:rPr>
          <w:lang w:val="de-DE"/>
        </w:rPr>
        <w:t>27. Mai 2021</w:t>
      </w:r>
    </w:p>
    <w:p w14:paraId="04766D13" w14:textId="77777777" w:rsidR="002843BC" w:rsidRPr="002843BC" w:rsidRDefault="00665FDE" w:rsidP="002843BC">
      <w:pPr>
        <w:pStyle w:val="KeinLeerraum"/>
        <w:rPr>
          <w:b/>
          <w:lang w:val="de-DE"/>
        </w:rPr>
      </w:pPr>
      <w:r w:rsidRPr="002843BC">
        <w:rPr>
          <w:b/>
          <w:lang w:val="de-DE"/>
        </w:rPr>
        <w:t>Sonderausstellung</w:t>
      </w:r>
      <w:r w:rsidR="002843BC" w:rsidRPr="002843BC">
        <w:rPr>
          <w:b/>
          <w:lang w:val="de-DE"/>
        </w:rPr>
        <w:t xml:space="preserve"> </w:t>
      </w:r>
      <w:r w:rsidR="002843BC" w:rsidRPr="002843BC">
        <w:rPr>
          <w:b/>
          <w:i/>
          <w:lang w:val="de-DE"/>
        </w:rPr>
        <w:t>Auf eigene Gefahr – Vom riskanten Wunsch nach Sicherheit</w:t>
      </w:r>
    </w:p>
    <w:p w14:paraId="4E432E72" w14:textId="77777777" w:rsidR="00366251" w:rsidRPr="002843BC" w:rsidRDefault="002843BC" w:rsidP="002843BC">
      <w:pPr>
        <w:pStyle w:val="KeinLeerraum"/>
        <w:rPr>
          <w:lang w:val="de-DE"/>
        </w:rPr>
      </w:pPr>
      <w:r w:rsidRPr="002843BC">
        <w:rPr>
          <w:lang w:val="de-DE"/>
        </w:rPr>
        <w:t>28. Mai bis Frühjahr 2023</w:t>
      </w:r>
    </w:p>
    <w:p w14:paraId="02599C44" w14:textId="77777777" w:rsidR="00AE3E4E" w:rsidRPr="00AE3E4E" w:rsidRDefault="00AE3E4E" w:rsidP="002843BC">
      <w:pPr>
        <w:pStyle w:val="KeinLeerraum"/>
        <w:rPr>
          <w:b/>
          <w:lang w:val="de-DE"/>
        </w:rPr>
      </w:pPr>
    </w:p>
    <w:p w14:paraId="42CC8FCE" w14:textId="77777777" w:rsidR="00757B1C" w:rsidRPr="00682E57" w:rsidRDefault="002843BC" w:rsidP="002843BC">
      <w:pPr>
        <w:pStyle w:val="KeinLeerraum"/>
        <w:rPr>
          <w:i/>
          <w:lang w:val="de-DE"/>
        </w:rPr>
      </w:pPr>
      <w:r w:rsidRPr="00682E57">
        <w:rPr>
          <w:i/>
          <w:lang w:val="de-DE"/>
        </w:rPr>
        <w:t>Man kann Geschichte als eine Abfolge mehr oder weniger zusamm</w:t>
      </w:r>
      <w:r w:rsidR="00DE47DB">
        <w:rPr>
          <w:i/>
          <w:lang w:val="de-DE"/>
        </w:rPr>
        <w:t xml:space="preserve">enhängender Ereignisse </w:t>
      </w:r>
      <w:r w:rsidR="007A73F6">
        <w:rPr>
          <w:i/>
          <w:lang w:val="de-DE"/>
        </w:rPr>
        <w:t>begreifen. Oder sie unter dem Aspekt Sicherheit betrachten</w:t>
      </w:r>
      <w:r w:rsidR="00757B1C" w:rsidRPr="00682E57">
        <w:rPr>
          <w:i/>
          <w:lang w:val="de-DE"/>
        </w:rPr>
        <w:t>: Was haben Menschen unternommen, um Gefahren abzuwenden, das Leben von Ängsten zu befreien, Hab und Gut sowie Territorien</w:t>
      </w:r>
      <w:r w:rsidR="00DE47DB">
        <w:rPr>
          <w:i/>
          <w:lang w:val="de-DE"/>
        </w:rPr>
        <w:t xml:space="preserve"> zu </w:t>
      </w:r>
      <w:r w:rsidR="00757B1C" w:rsidRPr="00682E57">
        <w:rPr>
          <w:i/>
          <w:lang w:val="de-DE"/>
        </w:rPr>
        <w:t xml:space="preserve">schützen? Die aktuelle Sonderausstellung </w:t>
      </w:r>
      <w:r w:rsidR="00757B1C" w:rsidRPr="00DE47DB">
        <w:rPr>
          <w:lang w:val="de-DE"/>
        </w:rPr>
        <w:t>Auf eigene Gefahr</w:t>
      </w:r>
      <w:r w:rsidR="00757B1C" w:rsidRPr="00682E57">
        <w:rPr>
          <w:i/>
          <w:lang w:val="de-DE"/>
        </w:rPr>
        <w:t xml:space="preserve"> wandert auf diesem Pfad durch die Geschichte und fordert </w:t>
      </w:r>
      <w:r w:rsidR="009D7177">
        <w:rPr>
          <w:i/>
          <w:lang w:val="de-DE"/>
        </w:rPr>
        <w:t xml:space="preserve">nebenbei </w:t>
      </w:r>
      <w:r w:rsidR="00757B1C" w:rsidRPr="00682E57">
        <w:rPr>
          <w:i/>
          <w:lang w:val="de-DE"/>
        </w:rPr>
        <w:t>mit allerlei Tricks – ein</w:t>
      </w:r>
      <w:r w:rsidR="00D45915">
        <w:rPr>
          <w:i/>
          <w:lang w:val="de-DE"/>
        </w:rPr>
        <w:t>em</w:t>
      </w:r>
      <w:r w:rsidR="00757B1C" w:rsidRPr="00682E57">
        <w:rPr>
          <w:i/>
          <w:lang w:val="de-DE"/>
        </w:rPr>
        <w:t xml:space="preserve"> Spiegelkabinett, Räume mit optischen Täuschungen – das Sicherheitsempfinden der Besucherinnen und Besucher heraus. Denn Sicherheit ist ein Gefühl, jenseits von Fakten und Statistiken. </w:t>
      </w:r>
      <w:r w:rsidR="00682E57" w:rsidRPr="00682E57">
        <w:rPr>
          <w:i/>
          <w:lang w:val="de-DE"/>
        </w:rPr>
        <w:t xml:space="preserve">Es hat maßgeblich mit Vertrauen zu tun: in sich, </w:t>
      </w:r>
      <w:r w:rsidR="00DE47DB">
        <w:rPr>
          <w:i/>
          <w:lang w:val="de-DE"/>
        </w:rPr>
        <w:t>in die anderen, in den Staat oder</w:t>
      </w:r>
      <w:r w:rsidR="00682E57" w:rsidRPr="00682E57">
        <w:rPr>
          <w:i/>
          <w:lang w:val="de-DE"/>
        </w:rPr>
        <w:t xml:space="preserve"> den lieben Gott. </w:t>
      </w:r>
    </w:p>
    <w:p w14:paraId="3CB5A708" w14:textId="77777777" w:rsidR="00682E57" w:rsidRDefault="00682E57" w:rsidP="002843BC">
      <w:pPr>
        <w:pStyle w:val="KeinLeerraum"/>
        <w:rPr>
          <w:lang w:val="de-DE"/>
        </w:rPr>
      </w:pPr>
    </w:p>
    <w:p w14:paraId="1FD5BC8B" w14:textId="77777777" w:rsidR="007A73F6" w:rsidRDefault="00DE47DB" w:rsidP="00DE47DB">
      <w:pPr>
        <w:pStyle w:val="KeinLeerraum"/>
        <w:rPr>
          <w:lang w:val="de-DE"/>
        </w:rPr>
      </w:pPr>
      <w:r w:rsidRPr="00DE47DB">
        <w:rPr>
          <w:lang w:val="de-DE"/>
        </w:rPr>
        <w:t xml:space="preserve">Angst und Unsicherheit gehören zum Leben dazu. Wir alle haben unterschiedliche Strategien, mit diesen ständigen Begleiterinnen umzugehen – ob mit weltlicher oder transzendenter Hilfe. Die erst rund 100 Jahre alten sozialen Sicherheitsgarantien </w:t>
      </w:r>
      <w:r w:rsidR="00D45915">
        <w:rPr>
          <w:lang w:val="de-DE"/>
        </w:rPr>
        <w:t>des Staates</w:t>
      </w:r>
      <w:r w:rsidRPr="00DE47DB">
        <w:rPr>
          <w:lang w:val="de-DE"/>
        </w:rPr>
        <w:t xml:space="preserve"> können Folgen von individuellen Schicksalen oder Katastrophen lindern, aber nicht </w:t>
      </w:r>
      <w:r w:rsidR="009D7177">
        <w:rPr>
          <w:lang w:val="de-DE"/>
        </w:rPr>
        <w:t xml:space="preserve">von Angst befreien. </w:t>
      </w:r>
    </w:p>
    <w:p w14:paraId="65AEE3C8" w14:textId="77777777" w:rsidR="00DE47DB" w:rsidRPr="00DE47DB" w:rsidRDefault="00DE47DB" w:rsidP="00DE47DB">
      <w:pPr>
        <w:pStyle w:val="KeinLeerraum"/>
        <w:rPr>
          <w:lang w:val="de-DE"/>
        </w:rPr>
      </w:pPr>
      <w:r w:rsidRPr="00DE47DB">
        <w:rPr>
          <w:lang w:val="de-DE"/>
        </w:rPr>
        <w:t>Sicherhe</w:t>
      </w:r>
      <w:r w:rsidR="00D45915">
        <w:rPr>
          <w:lang w:val="de-DE"/>
        </w:rPr>
        <w:t>it an „Leib und Seele“</w:t>
      </w:r>
      <w:r w:rsidR="009D7177">
        <w:rPr>
          <w:lang w:val="de-DE"/>
        </w:rPr>
        <w:t xml:space="preserve"> ermöglicht erst unsere </w:t>
      </w:r>
      <w:r w:rsidRPr="00DE47DB">
        <w:rPr>
          <w:lang w:val="de-DE"/>
        </w:rPr>
        <w:t>Existenz</w:t>
      </w:r>
      <w:r w:rsidR="009D7177">
        <w:rPr>
          <w:lang w:val="de-DE"/>
        </w:rPr>
        <w:t xml:space="preserve">. Selbst wenn sie hergestellt ist, </w:t>
      </w:r>
      <w:r w:rsidR="007A73F6">
        <w:rPr>
          <w:lang w:val="de-DE"/>
        </w:rPr>
        <w:t xml:space="preserve">bleibt </w:t>
      </w:r>
      <w:r w:rsidRPr="00DE47DB">
        <w:rPr>
          <w:lang w:val="de-DE"/>
        </w:rPr>
        <w:t>unser Si</w:t>
      </w:r>
      <w:r w:rsidR="009D7177">
        <w:rPr>
          <w:lang w:val="de-DE"/>
        </w:rPr>
        <w:t xml:space="preserve">cherheitsgefühl </w:t>
      </w:r>
      <w:r w:rsidR="00D45915">
        <w:rPr>
          <w:lang w:val="de-DE"/>
        </w:rPr>
        <w:t xml:space="preserve">eine subjektive Wahrnehmung und </w:t>
      </w:r>
      <w:r w:rsidRPr="00DE47DB">
        <w:rPr>
          <w:lang w:val="de-DE"/>
        </w:rPr>
        <w:t>kein nur mit Daten belegbarer Zustand</w:t>
      </w:r>
      <w:r w:rsidR="00D45915">
        <w:rPr>
          <w:lang w:val="de-DE"/>
        </w:rPr>
        <w:t xml:space="preserve">. </w:t>
      </w:r>
      <w:r w:rsidRPr="00DE47DB">
        <w:rPr>
          <w:lang w:val="de-DE"/>
        </w:rPr>
        <w:t xml:space="preserve">Das hat mit persönlichen Befindlichkeiten, </w:t>
      </w:r>
      <w:r w:rsidR="00D45915">
        <w:rPr>
          <w:lang w:val="de-DE"/>
        </w:rPr>
        <w:t xml:space="preserve">medialer </w:t>
      </w:r>
      <w:r w:rsidR="007A73F6">
        <w:rPr>
          <w:lang w:val="de-DE"/>
        </w:rPr>
        <w:t>B</w:t>
      </w:r>
      <w:r w:rsidR="00D45915">
        <w:rPr>
          <w:lang w:val="de-DE"/>
        </w:rPr>
        <w:t xml:space="preserve">erichterstattung, </w:t>
      </w:r>
      <w:r w:rsidRPr="00DE47DB">
        <w:rPr>
          <w:lang w:val="de-DE"/>
        </w:rPr>
        <w:t>mit kollektiven Erwartungshaltungen und mit individuell gemachten Erfahrungen zu tun – insbesondere mit Vertrauen. Vertrauen in ein Kollektiv, zu dem wir uns zugehörig fühlen, Vertrauen in Personen, die wir gewählt – oder sogar nicht gewählt – haben, Vertrauen in Wissenschaftler*innen oder auch nur in den Menschen, der vor mir in der Reihe steht und Abstand halten soll</w:t>
      </w:r>
      <w:r w:rsidR="007A73F6">
        <w:rPr>
          <w:lang w:val="de-DE"/>
        </w:rPr>
        <w:t xml:space="preserve">; </w:t>
      </w:r>
      <w:r w:rsidRPr="00DE47DB">
        <w:rPr>
          <w:lang w:val="de-DE"/>
        </w:rPr>
        <w:t xml:space="preserve">manchmal </w:t>
      </w:r>
      <w:r w:rsidR="007A73F6">
        <w:rPr>
          <w:lang w:val="de-DE"/>
        </w:rPr>
        <w:t xml:space="preserve">auch mit </w:t>
      </w:r>
      <w:r w:rsidRPr="00DE47DB">
        <w:rPr>
          <w:lang w:val="de-DE"/>
        </w:rPr>
        <w:t>Vertrauen in eine transzendente Macht</w:t>
      </w:r>
      <w:r w:rsidR="00EA0618">
        <w:rPr>
          <w:lang w:val="de-DE"/>
        </w:rPr>
        <w:t xml:space="preserve">. </w:t>
      </w:r>
      <w:r w:rsidRPr="00DE47DB">
        <w:rPr>
          <w:lang w:val="de-DE"/>
        </w:rPr>
        <w:t>Samt und sonders nicht kalkulierbare Risiken</w:t>
      </w:r>
      <w:r w:rsidR="009D7177">
        <w:rPr>
          <w:lang w:val="de-DE"/>
        </w:rPr>
        <w:t xml:space="preserve"> </w:t>
      </w:r>
      <w:r w:rsidRPr="00DE47DB">
        <w:rPr>
          <w:lang w:val="de-DE"/>
        </w:rPr>
        <w:t>...</w:t>
      </w:r>
    </w:p>
    <w:p w14:paraId="01654DD8" w14:textId="77777777" w:rsidR="00EA0618" w:rsidRDefault="00EA0618" w:rsidP="00DE47DB">
      <w:pPr>
        <w:pStyle w:val="KeinLeerraum"/>
        <w:rPr>
          <w:lang w:val="de-DE"/>
        </w:rPr>
      </w:pPr>
    </w:p>
    <w:p w14:paraId="2668174F" w14:textId="77777777" w:rsidR="00DE47DB" w:rsidRDefault="00DE47DB" w:rsidP="00DE47DB">
      <w:pPr>
        <w:pStyle w:val="KeinLeerraum"/>
        <w:rPr>
          <w:lang w:val="de-DE"/>
        </w:rPr>
      </w:pPr>
      <w:r w:rsidRPr="00DE47DB">
        <w:rPr>
          <w:lang w:val="de-DE"/>
        </w:rPr>
        <w:t xml:space="preserve">Menschen </w:t>
      </w:r>
      <w:r w:rsidR="00EA0618" w:rsidRPr="00DE47DB">
        <w:rPr>
          <w:lang w:val="de-DE"/>
        </w:rPr>
        <w:t xml:space="preserve">fühlen sich </w:t>
      </w:r>
      <w:r w:rsidRPr="00DE47DB">
        <w:rPr>
          <w:lang w:val="de-DE"/>
        </w:rPr>
        <w:t xml:space="preserve">dort am sichersten, wo Vertrauen in </w:t>
      </w:r>
      <w:r w:rsidR="00EA0618">
        <w:rPr>
          <w:lang w:val="de-DE"/>
        </w:rPr>
        <w:t xml:space="preserve">eine </w:t>
      </w:r>
      <w:r w:rsidRPr="00DE47DB">
        <w:rPr>
          <w:lang w:val="de-DE"/>
        </w:rPr>
        <w:t>gerechte Verteilung von Sozia</w:t>
      </w:r>
      <w:r w:rsidR="00EA0618">
        <w:rPr>
          <w:lang w:val="de-DE"/>
        </w:rPr>
        <w:t xml:space="preserve">lausgaben besteht, wo </w:t>
      </w:r>
      <w:r w:rsidRPr="00DE47DB">
        <w:rPr>
          <w:lang w:val="de-DE"/>
        </w:rPr>
        <w:t xml:space="preserve">staatlich gewährte Sicherheit und gesellschaftlicher Zusammenhalt herrschen. Erreicht wird dies weniger durch kriminalpräventive oder polizeiliche Maßnahmen, </w:t>
      </w:r>
      <w:r w:rsidR="00EA0618">
        <w:rPr>
          <w:lang w:val="de-DE"/>
        </w:rPr>
        <w:t xml:space="preserve">denn </w:t>
      </w:r>
      <w:r w:rsidRPr="00DE47DB">
        <w:rPr>
          <w:lang w:val="de-DE"/>
        </w:rPr>
        <w:t>durch Transparenz und Integrität. Unser Sicherheitsgefühl ist manipuli</w:t>
      </w:r>
      <w:r w:rsidR="007A73F6">
        <w:rPr>
          <w:lang w:val="de-DE"/>
        </w:rPr>
        <w:t>erbar – oder positiv formuliert:</w:t>
      </w:r>
      <w:r w:rsidRPr="00DE47DB">
        <w:rPr>
          <w:lang w:val="de-DE"/>
        </w:rPr>
        <w:t xml:space="preserve"> veränderbar. Angstmache, Verhetzung, Verschwörungstheorien und Populismus leisten einem Vertrauensbruch und damit einem Verlust von Sicherheit Vorschuss.</w:t>
      </w:r>
    </w:p>
    <w:p w14:paraId="02530241" w14:textId="77777777" w:rsidR="00DE47DB" w:rsidRDefault="00DE47DB" w:rsidP="002843BC">
      <w:pPr>
        <w:pStyle w:val="KeinLeerraum"/>
        <w:rPr>
          <w:lang w:val="de-DE"/>
        </w:rPr>
      </w:pPr>
    </w:p>
    <w:p w14:paraId="458A1A58" w14:textId="77777777" w:rsidR="00DE47DB" w:rsidRPr="00EA0618" w:rsidRDefault="009D7177" w:rsidP="002843BC">
      <w:pPr>
        <w:pStyle w:val="KeinLeerraum"/>
        <w:rPr>
          <w:b/>
          <w:color w:val="000000"/>
        </w:rPr>
      </w:pPr>
      <w:r>
        <w:rPr>
          <w:b/>
          <w:color w:val="000000"/>
        </w:rPr>
        <w:t>Vom riskanten Wunsch nach Sicherheit</w:t>
      </w:r>
    </w:p>
    <w:p w14:paraId="5E216FEF" w14:textId="59CE80F9" w:rsidR="00DE47DB" w:rsidRPr="00DE47DB" w:rsidRDefault="007A73F6" w:rsidP="00DE47DB">
      <w:pPr>
        <w:pStyle w:val="KeinLeerraum"/>
        <w:rPr>
          <w:color w:val="000000"/>
        </w:rPr>
      </w:pPr>
      <w:r>
        <w:rPr>
          <w:color w:val="000000"/>
        </w:rPr>
        <w:t xml:space="preserve">Die Ausstellung ist </w:t>
      </w:r>
      <w:r w:rsidR="00DE47DB" w:rsidRPr="00DE47DB">
        <w:rPr>
          <w:color w:val="000000"/>
        </w:rPr>
        <w:t>ein Kaleidoskop vieler Geschichten über den Wunsch, das Bedürfnis und Bemühen, Unsicherheit</w:t>
      </w:r>
      <w:r>
        <w:rPr>
          <w:color w:val="000000"/>
        </w:rPr>
        <w:t>en</w:t>
      </w:r>
      <w:r w:rsidR="00DE47DB" w:rsidRPr="00DE47DB">
        <w:rPr>
          <w:color w:val="000000"/>
        </w:rPr>
        <w:t xml:space="preserve"> zu minimieren. Die Geschichten erzählen von der Unerreichbarkeit oder Illusion von Sicherheit, von rechtlichen und transzendenten Konzepten, vom Wert der Sicherheit – und berichten schließlich auch vom Preis derselben, Freiheiten zugunsten von Sicherheiten aufzugeben, </w:t>
      </w:r>
      <w:r>
        <w:rPr>
          <w:color w:val="000000"/>
        </w:rPr>
        <w:t xml:space="preserve">durch </w:t>
      </w:r>
      <w:r w:rsidR="009D7177">
        <w:rPr>
          <w:color w:val="000000"/>
        </w:rPr>
        <w:t>Überwachung, Bevormundung</w:t>
      </w:r>
      <w:r w:rsidR="001A4529">
        <w:rPr>
          <w:color w:val="000000"/>
        </w:rPr>
        <w:t xml:space="preserve"> und die </w:t>
      </w:r>
      <w:r w:rsidR="00DE47DB" w:rsidRPr="00DE47DB">
        <w:rPr>
          <w:color w:val="000000"/>
        </w:rPr>
        <w:t>Beschneidun</w:t>
      </w:r>
      <w:r w:rsidR="009D7177">
        <w:rPr>
          <w:color w:val="000000"/>
        </w:rPr>
        <w:t>g der eigenen Autarkie. E</w:t>
      </w:r>
      <w:r w:rsidR="00DE47DB" w:rsidRPr="00DE47DB">
        <w:rPr>
          <w:color w:val="000000"/>
        </w:rPr>
        <w:t>ine Wanderung durch die Geschichte</w:t>
      </w:r>
      <w:r w:rsidR="009D7177">
        <w:rPr>
          <w:color w:val="000000"/>
        </w:rPr>
        <w:t xml:space="preserve">, </w:t>
      </w:r>
      <w:r w:rsidR="00DE47DB" w:rsidRPr="00DE47DB">
        <w:rPr>
          <w:color w:val="000000"/>
        </w:rPr>
        <w:t>anhand von Objekten vorwiegend aus de</w:t>
      </w:r>
      <w:r w:rsidR="009D7177">
        <w:rPr>
          <w:color w:val="000000"/>
        </w:rPr>
        <w:t xml:space="preserve">r Sammlung des </w:t>
      </w:r>
      <w:proofErr w:type="spellStart"/>
      <w:r w:rsidR="009D7177">
        <w:rPr>
          <w:color w:val="000000"/>
        </w:rPr>
        <w:t>vorarlberg</w:t>
      </w:r>
      <w:proofErr w:type="spellEnd"/>
      <w:r w:rsidR="009D7177">
        <w:rPr>
          <w:color w:val="000000"/>
        </w:rPr>
        <w:t xml:space="preserve"> </w:t>
      </w:r>
      <w:proofErr w:type="spellStart"/>
      <w:r w:rsidR="009D7177">
        <w:rPr>
          <w:color w:val="000000"/>
        </w:rPr>
        <w:t>m</w:t>
      </w:r>
      <w:r w:rsidR="00DE47DB" w:rsidRPr="00DE47DB">
        <w:rPr>
          <w:color w:val="000000"/>
        </w:rPr>
        <w:t>useums</w:t>
      </w:r>
      <w:proofErr w:type="spellEnd"/>
      <w:r w:rsidR="00DE47DB" w:rsidRPr="00DE47DB">
        <w:rPr>
          <w:color w:val="000000"/>
        </w:rPr>
        <w:t xml:space="preserve">, mit einigen Leihgaben aus der Sammlung </w:t>
      </w:r>
      <w:r w:rsidR="009D7177">
        <w:rPr>
          <w:color w:val="000000"/>
        </w:rPr>
        <w:t xml:space="preserve">der </w:t>
      </w:r>
      <w:r w:rsidR="00DE47DB" w:rsidRPr="00DE47DB">
        <w:rPr>
          <w:color w:val="000000"/>
        </w:rPr>
        <w:t>Schule für Gesundheits- und Krankenpflege Unterland sowie der Vorarlberger Landes</w:t>
      </w:r>
      <w:r w:rsidR="003F3DD5">
        <w:rPr>
          <w:color w:val="000000"/>
        </w:rPr>
        <w:t>-V</w:t>
      </w:r>
      <w:r w:rsidR="00DE47DB" w:rsidRPr="00DE47DB">
        <w:rPr>
          <w:color w:val="000000"/>
        </w:rPr>
        <w:t>ersicherung</w:t>
      </w:r>
      <w:r w:rsidR="001A4529">
        <w:rPr>
          <w:color w:val="000000"/>
        </w:rPr>
        <w:t>, die im letzten Jahr ihr 100</w:t>
      </w:r>
      <w:r w:rsidR="003F3DD5">
        <w:rPr>
          <w:color w:val="000000"/>
        </w:rPr>
        <w:t>-</w:t>
      </w:r>
      <w:r w:rsidR="001A4529">
        <w:rPr>
          <w:color w:val="000000"/>
        </w:rPr>
        <w:t xml:space="preserve">jähriges Bestehen feierte. Die Schau </w:t>
      </w:r>
      <w:r w:rsidR="00DE47DB" w:rsidRPr="00DE47DB">
        <w:rPr>
          <w:color w:val="000000"/>
        </w:rPr>
        <w:t xml:space="preserve">lädt ein, neue Fragen an manchmal alt vertraute Exponate zu stellen, sie unter einer anderen Perspektive wahrzunehmen, Gebrauchs- und Kunstobjekte mit </w:t>
      </w:r>
      <w:r w:rsidR="003F3DD5">
        <w:rPr>
          <w:color w:val="000000"/>
        </w:rPr>
        <w:t>den</w:t>
      </w:r>
      <w:r w:rsidR="003F3DD5" w:rsidRPr="00DE47DB">
        <w:rPr>
          <w:color w:val="000000"/>
        </w:rPr>
        <w:t xml:space="preserve"> </w:t>
      </w:r>
      <w:r w:rsidR="00DE47DB" w:rsidRPr="00DE47DB">
        <w:rPr>
          <w:color w:val="000000"/>
        </w:rPr>
        <w:t>Frage</w:t>
      </w:r>
      <w:r w:rsidR="003F3DD5">
        <w:rPr>
          <w:color w:val="000000"/>
        </w:rPr>
        <w:t>n</w:t>
      </w:r>
      <w:r w:rsidR="00DE47DB" w:rsidRPr="00DE47DB">
        <w:rPr>
          <w:color w:val="000000"/>
        </w:rPr>
        <w:t xml:space="preserve"> nach Risiko, Schutz und Sicherheit zu adressieren.</w:t>
      </w:r>
    </w:p>
    <w:p w14:paraId="43D00156" w14:textId="77777777" w:rsidR="00465213" w:rsidRDefault="009D7177" w:rsidP="00DE47DB">
      <w:pPr>
        <w:pStyle w:val="KeinLeerraum"/>
        <w:rPr>
          <w:color w:val="000000"/>
        </w:rPr>
      </w:pPr>
      <w:r>
        <w:rPr>
          <w:color w:val="000000"/>
        </w:rPr>
        <w:t xml:space="preserve">Um sich des eigenen </w:t>
      </w:r>
      <w:r w:rsidR="00DE47DB" w:rsidRPr="00DE47DB">
        <w:rPr>
          <w:color w:val="000000"/>
        </w:rPr>
        <w:t xml:space="preserve">Sicherheitsgefühls bewusst zu werden, bietet die Ausstellung jenseits aller kognitiv erfassbaren Erzählungen </w:t>
      </w:r>
      <w:r w:rsidR="00EC7D79">
        <w:rPr>
          <w:color w:val="000000"/>
        </w:rPr>
        <w:t xml:space="preserve">Möglichkeiten an, spezielle </w:t>
      </w:r>
      <w:r w:rsidR="00DE47DB" w:rsidRPr="00DE47DB">
        <w:rPr>
          <w:color w:val="000000"/>
        </w:rPr>
        <w:t>Erfahrungen</w:t>
      </w:r>
      <w:r w:rsidR="00EC7D79">
        <w:rPr>
          <w:color w:val="000000"/>
        </w:rPr>
        <w:t xml:space="preserve"> zu machen: in </w:t>
      </w:r>
      <w:r w:rsidR="00DE47DB" w:rsidRPr="00DE47DB">
        <w:rPr>
          <w:color w:val="000000"/>
        </w:rPr>
        <w:t>interaktive</w:t>
      </w:r>
      <w:r w:rsidR="00EC7D79">
        <w:rPr>
          <w:color w:val="000000"/>
        </w:rPr>
        <w:t>n Zonen,</w:t>
      </w:r>
      <w:r w:rsidR="00DE47DB" w:rsidRPr="00DE47DB">
        <w:rPr>
          <w:color w:val="000000"/>
        </w:rPr>
        <w:t xml:space="preserve"> </w:t>
      </w:r>
      <w:r w:rsidR="00EC7D79">
        <w:rPr>
          <w:color w:val="000000"/>
        </w:rPr>
        <w:t xml:space="preserve">mit </w:t>
      </w:r>
      <w:r w:rsidR="00DE47DB" w:rsidRPr="00DE47DB">
        <w:rPr>
          <w:color w:val="000000"/>
        </w:rPr>
        <w:t>spielerische</w:t>
      </w:r>
      <w:r w:rsidR="00EC7D79">
        <w:rPr>
          <w:color w:val="000000"/>
        </w:rPr>
        <w:t>n</w:t>
      </w:r>
      <w:r w:rsidR="00DE47DB" w:rsidRPr="00DE47DB">
        <w:rPr>
          <w:color w:val="000000"/>
        </w:rPr>
        <w:t xml:space="preserve"> Vermittlungsangebote</w:t>
      </w:r>
      <w:r w:rsidR="003F3DD5">
        <w:rPr>
          <w:color w:val="000000"/>
        </w:rPr>
        <w:t>n</w:t>
      </w:r>
      <w:r w:rsidR="00EC7D79">
        <w:rPr>
          <w:color w:val="000000"/>
        </w:rPr>
        <w:t xml:space="preserve"> oder in besonderen Räumen. Ein </w:t>
      </w:r>
      <w:r w:rsidR="00EC7D79">
        <w:rPr>
          <w:color w:val="000000"/>
        </w:rPr>
        <w:lastRenderedPageBreak/>
        <w:t>Spiegelkabinett</w:t>
      </w:r>
      <w:r w:rsidR="008B7123">
        <w:rPr>
          <w:color w:val="000000"/>
        </w:rPr>
        <w:t xml:space="preserve"> ist mit Fragen bestückt, unter welchen Bedingungen man sich sicher fühlen kann</w:t>
      </w:r>
      <w:r w:rsidR="00465213">
        <w:rPr>
          <w:color w:val="000000"/>
        </w:rPr>
        <w:t>. Es gibt ein</w:t>
      </w:r>
      <w:r w:rsidR="008B7123">
        <w:rPr>
          <w:color w:val="000000"/>
        </w:rPr>
        <w:t xml:space="preserve"> „</w:t>
      </w:r>
      <w:proofErr w:type="spellStart"/>
      <w:r w:rsidR="008B7123">
        <w:rPr>
          <w:color w:val="000000"/>
        </w:rPr>
        <w:t>entnormte</w:t>
      </w:r>
      <w:r w:rsidR="00465213">
        <w:rPr>
          <w:color w:val="000000"/>
        </w:rPr>
        <w:t>s</w:t>
      </w:r>
      <w:proofErr w:type="spellEnd"/>
      <w:r w:rsidR="008B7123">
        <w:rPr>
          <w:color w:val="000000"/>
        </w:rPr>
        <w:t>“</w:t>
      </w:r>
      <w:r w:rsidR="00465213">
        <w:rPr>
          <w:color w:val="000000"/>
        </w:rPr>
        <w:t xml:space="preserve"> Zimmer</w:t>
      </w:r>
      <w:r w:rsidR="008B7123">
        <w:rPr>
          <w:color w:val="000000"/>
        </w:rPr>
        <w:t>, in</w:t>
      </w:r>
      <w:r w:rsidR="00465213">
        <w:rPr>
          <w:color w:val="000000"/>
        </w:rPr>
        <w:t xml:space="preserve"> </w:t>
      </w:r>
      <w:r w:rsidR="008B7123">
        <w:rPr>
          <w:color w:val="000000"/>
        </w:rPr>
        <w:t>dem nichts den Erwartungen entspricht – die Türen sind zu klein, Ausgänge muss man erst suchen.</w:t>
      </w:r>
      <w:r w:rsidR="00465213">
        <w:rPr>
          <w:color w:val="000000"/>
        </w:rPr>
        <w:t xml:space="preserve"> Ein weiterer Raum täuscht durch einen optischen Trick vor, über einen schmalen Grat wandeln zu müssen. Die Besucherinnen und Besucher können spielerisch das Prinzip einer Versicherung kennenlernen, eigene Schutzobjekte mit anderen teilen oder interaktiv erfahren, was es bedeutet, beim Lawinenwarndienst zu arbeiten und einen Hang für Schifahrer</w:t>
      </w:r>
      <w:r w:rsidR="003F3DD5">
        <w:rPr>
          <w:color w:val="000000"/>
        </w:rPr>
        <w:t>*innen</w:t>
      </w:r>
      <w:r w:rsidR="00465213">
        <w:rPr>
          <w:color w:val="000000"/>
        </w:rPr>
        <w:t xml:space="preserve"> freizugeben. </w:t>
      </w:r>
    </w:p>
    <w:p w14:paraId="1DD00E18" w14:textId="77777777" w:rsidR="00DE47DB" w:rsidRDefault="00DE47DB" w:rsidP="002843BC">
      <w:pPr>
        <w:pStyle w:val="KeinLeerraum"/>
        <w:rPr>
          <w:color w:val="000000"/>
        </w:rPr>
      </w:pPr>
    </w:p>
    <w:p w14:paraId="51B97DFE" w14:textId="77777777" w:rsidR="00DE47DB" w:rsidRPr="00EC7D79" w:rsidRDefault="00EC7D79" w:rsidP="002843BC">
      <w:pPr>
        <w:pStyle w:val="KeinLeerraum"/>
        <w:rPr>
          <w:b/>
          <w:color w:val="000000"/>
        </w:rPr>
      </w:pPr>
      <w:r w:rsidRPr="00EC7D79">
        <w:rPr>
          <w:b/>
          <w:color w:val="000000"/>
        </w:rPr>
        <w:t xml:space="preserve">Vom Körper zum Staat </w:t>
      </w:r>
    </w:p>
    <w:p w14:paraId="542359DB" w14:textId="77777777" w:rsidR="00DE47DB" w:rsidRDefault="00465213" w:rsidP="002843BC">
      <w:pPr>
        <w:pStyle w:val="KeinLeerraum"/>
        <w:rPr>
          <w:color w:val="000000"/>
        </w:rPr>
      </w:pPr>
      <w:r>
        <w:rPr>
          <w:color w:val="000000"/>
        </w:rPr>
        <w:t>Das Spektrum an Themen auf dem Gebiet der Sicherheit ist schier unendlich. Die Ausstellung konzentriert sich auf fünf Themenbereiche und bewegt sich in konzentrischen Kreisen ausgehend vom Körper über den unmittelbaren Lebensraum hin zu Natur</w:t>
      </w:r>
      <w:r w:rsidR="001A4529">
        <w:rPr>
          <w:color w:val="000000"/>
        </w:rPr>
        <w:t xml:space="preserve">, Gesellschaft und </w:t>
      </w:r>
      <w:r>
        <w:rPr>
          <w:color w:val="000000"/>
        </w:rPr>
        <w:t>Staat</w:t>
      </w:r>
      <w:r w:rsidR="001A4529">
        <w:rPr>
          <w:color w:val="000000"/>
        </w:rPr>
        <w:t xml:space="preserve"> sowie Gott</w:t>
      </w:r>
      <w:r w:rsidR="00F65FC4">
        <w:rPr>
          <w:color w:val="000000"/>
        </w:rPr>
        <w:t xml:space="preserve"> bzw. transzendenten Mächten</w:t>
      </w:r>
      <w:r>
        <w:rPr>
          <w:color w:val="000000"/>
        </w:rPr>
        <w:t xml:space="preserve">. </w:t>
      </w:r>
    </w:p>
    <w:p w14:paraId="6B3B0591" w14:textId="6236B1CA" w:rsidR="00AE3E4E" w:rsidRPr="00AE3E4E" w:rsidRDefault="00AE3E4E" w:rsidP="002843BC">
      <w:pPr>
        <w:pStyle w:val="KeinLeerraum"/>
      </w:pPr>
      <w:r w:rsidRPr="00AE3E4E">
        <w:t xml:space="preserve">Im Bereich </w:t>
      </w:r>
      <w:r w:rsidRPr="001A4529">
        <w:rPr>
          <w:i/>
        </w:rPr>
        <w:t>R</w:t>
      </w:r>
      <w:r w:rsidR="001A4529">
        <w:rPr>
          <w:i/>
        </w:rPr>
        <w:t xml:space="preserve">egulierte Körper </w:t>
      </w:r>
      <w:r w:rsidRPr="00AE3E4E">
        <w:t>stehen Regeln, Codes und Normen</w:t>
      </w:r>
      <w:r w:rsidR="00465213" w:rsidRPr="00465213">
        <w:t xml:space="preserve"> </w:t>
      </w:r>
      <w:r w:rsidR="00465213" w:rsidRPr="00AE3E4E">
        <w:t>im Fokus</w:t>
      </w:r>
      <w:r w:rsidRPr="00AE3E4E">
        <w:t>, die den Leib für die Gesellschaft konform, schön oder „sicher“ machen. Thematisiert werden auch Hygiene- und Gesundheitskonzepte</w:t>
      </w:r>
      <w:r w:rsidR="003F3DD5">
        <w:t>,</w:t>
      </w:r>
      <w:r w:rsidRPr="00AE3E4E">
        <w:t xml:space="preserve"> wie etwa Impfungen oder Unfallverhütung, sowie Disziplinierungs- und Normierungsmaßnahmen. </w:t>
      </w:r>
    </w:p>
    <w:p w14:paraId="525171CD" w14:textId="77777777" w:rsidR="00AE3E4E" w:rsidRPr="00AE3E4E" w:rsidRDefault="00AE3E4E" w:rsidP="002843BC">
      <w:pPr>
        <w:pStyle w:val="KeinLeerraum"/>
      </w:pPr>
      <w:r w:rsidRPr="00AE3E4E">
        <w:t xml:space="preserve">Der Ausstellungsbereich </w:t>
      </w:r>
      <w:r w:rsidRPr="001A4529">
        <w:rPr>
          <w:i/>
        </w:rPr>
        <w:t>N</w:t>
      </w:r>
      <w:r w:rsidR="001A4529" w:rsidRPr="001A4529">
        <w:rPr>
          <w:i/>
        </w:rPr>
        <w:t>ormierte Räume</w:t>
      </w:r>
      <w:r w:rsidR="001A4529">
        <w:t xml:space="preserve"> </w:t>
      </w:r>
      <w:r w:rsidRPr="00AE3E4E">
        <w:t xml:space="preserve">erzählt von gebauten Schutzhüllen wie dem Wohnraum, Gebietsgrenzen, überwachten öffentlichen Räumen und der Ambivalenz beider Positionen, entweder aus- oder eingesperrt zu sein. </w:t>
      </w:r>
    </w:p>
    <w:p w14:paraId="1987B57E" w14:textId="674F6A59" w:rsidR="00AE3E4E" w:rsidRPr="00AE3E4E" w:rsidRDefault="001A4529" w:rsidP="002843BC">
      <w:pPr>
        <w:pStyle w:val="KeinLeerraum"/>
      </w:pPr>
      <w:r w:rsidRPr="001A4529">
        <w:rPr>
          <w:i/>
        </w:rPr>
        <w:t>Unvorhersehbare Natur</w:t>
      </w:r>
      <w:r>
        <w:t xml:space="preserve"> beschäftigt sich mit dem</w:t>
      </w:r>
      <w:r w:rsidR="00AE3E4E" w:rsidRPr="00AE3E4E">
        <w:t xml:space="preserve"> </w:t>
      </w:r>
      <w:r w:rsidR="003F3DD5">
        <w:t>widersprüchlichen</w:t>
      </w:r>
      <w:r w:rsidR="003F3DD5" w:rsidRPr="00AE3E4E">
        <w:t xml:space="preserve"> </w:t>
      </w:r>
      <w:r>
        <w:t xml:space="preserve">Verhältnis des Menschen zur Natur: einerseits ein Teil von ihr zu sein und sich vor Naturereignissen schützen zu müssen, andererseits sie zurückzudrängen, auszubeuten oder gar zu zerstören. </w:t>
      </w:r>
    </w:p>
    <w:p w14:paraId="064A6B75" w14:textId="77777777" w:rsidR="00AE3E4E" w:rsidRPr="00AE3E4E" w:rsidRDefault="00AE3E4E" w:rsidP="002843BC">
      <w:pPr>
        <w:pStyle w:val="KeinLeerraum"/>
      </w:pPr>
      <w:r w:rsidRPr="00AE3E4E">
        <w:t xml:space="preserve">Staatliche Ordnungssysteme und Sicherheitseinrichtungen, Konzepte wie das der Versicherung und Vorsorge fokussiert der Bereich </w:t>
      </w:r>
      <w:r w:rsidR="001A4529" w:rsidRPr="001A4529">
        <w:rPr>
          <w:i/>
        </w:rPr>
        <w:t>Sichere Zuständigkeiten</w:t>
      </w:r>
      <w:r w:rsidR="001A4529">
        <w:t xml:space="preserve"> </w:t>
      </w:r>
      <w:r w:rsidRPr="00AE3E4E">
        <w:t>ebenso wie frühere und heutige Definitionen von Schutzbedürftigkeit und aktuelle Ängste wie Verlust von Arbeit, Armut und Einsamkeit.</w:t>
      </w:r>
    </w:p>
    <w:p w14:paraId="70092252" w14:textId="2CBD435D" w:rsidR="00AE3E4E" w:rsidRPr="00AE3E4E" w:rsidRDefault="00AE3E4E" w:rsidP="002843BC">
      <w:pPr>
        <w:pStyle w:val="KeinLeerraum"/>
      </w:pPr>
      <w:r w:rsidRPr="00AE3E4E">
        <w:t xml:space="preserve">Im Ausstellungsbereich </w:t>
      </w:r>
      <w:r w:rsidR="003F3DD5">
        <w:rPr>
          <w:i/>
        </w:rPr>
        <w:t>I</w:t>
      </w:r>
      <w:r w:rsidR="00F65FC4" w:rsidRPr="00F65FC4">
        <w:rPr>
          <w:i/>
        </w:rPr>
        <w:t>n-Sicherheit-Wiegen</w:t>
      </w:r>
      <w:r w:rsidR="00F65FC4">
        <w:t xml:space="preserve"> </w:t>
      </w:r>
      <w:r w:rsidRPr="00AE3E4E">
        <w:t>wird von der Obhut transzendenter Mächte jenseits menschlicher Möglichkeiten erzählt und mit religiösen, spirituellen, esoterischen, sogar psychoaktiven Hilfspaketen an eine wesentliche menschliche Überlebensfähigkeit appelliert: die Hoffnung als positive Antwort auf Angst.</w:t>
      </w:r>
    </w:p>
    <w:p w14:paraId="2976942F" w14:textId="77777777" w:rsidR="00AE3E4E" w:rsidRPr="00AE3E4E" w:rsidRDefault="00AE3E4E" w:rsidP="002843BC">
      <w:pPr>
        <w:pStyle w:val="KeinLeerraum"/>
      </w:pPr>
    </w:p>
    <w:p w14:paraId="67868E5F" w14:textId="77777777" w:rsidR="00EA0F2A" w:rsidRPr="00AE3E4E" w:rsidRDefault="00EA0F2A" w:rsidP="002843BC">
      <w:pPr>
        <w:pStyle w:val="KeinLeerraum"/>
        <w:rPr>
          <w:lang w:val="de-DE"/>
        </w:rPr>
      </w:pPr>
    </w:p>
    <w:p w14:paraId="3010C4C7" w14:textId="77777777" w:rsidR="00EA0F2A" w:rsidRPr="00AE3E4E" w:rsidRDefault="00EA0F2A" w:rsidP="002843BC">
      <w:pPr>
        <w:pStyle w:val="KeinLeerraum"/>
        <w:rPr>
          <w:lang w:val="de-DE"/>
        </w:rPr>
      </w:pPr>
    </w:p>
    <w:p w14:paraId="2C5B7C78" w14:textId="42A19002" w:rsidR="000C6322" w:rsidRDefault="00413489" w:rsidP="002843BC">
      <w:pPr>
        <w:pStyle w:val="KeinLeerraum"/>
        <w:rPr>
          <w:lang w:val="de-DE"/>
        </w:rPr>
      </w:pPr>
      <w:r>
        <w:rPr>
          <w:lang w:val="de-DE"/>
        </w:rPr>
        <w:t xml:space="preserve">Die Ausstellung </w:t>
      </w:r>
      <w:r w:rsidRPr="00413489">
        <w:rPr>
          <w:i/>
          <w:lang w:val="de-DE"/>
        </w:rPr>
        <w:t xml:space="preserve">Auf eigene Gefahr – </w:t>
      </w:r>
      <w:r w:rsidR="00AB054A">
        <w:rPr>
          <w:i/>
          <w:lang w:val="de-DE"/>
        </w:rPr>
        <w:t>V</w:t>
      </w:r>
      <w:r w:rsidRPr="00413489">
        <w:rPr>
          <w:i/>
          <w:lang w:val="de-DE"/>
        </w:rPr>
        <w:t>om riskanten Wunsch nach Sicherheit</w:t>
      </w:r>
      <w:r>
        <w:rPr>
          <w:lang w:val="de-DE"/>
        </w:rPr>
        <w:t xml:space="preserve"> eröffnet </w:t>
      </w:r>
      <w:r w:rsidR="00AB0003">
        <w:rPr>
          <w:lang w:val="de-DE"/>
        </w:rPr>
        <w:t xml:space="preserve">aufgrund </w:t>
      </w:r>
      <w:r>
        <w:rPr>
          <w:lang w:val="de-DE"/>
        </w:rPr>
        <w:t xml:space="preserve">der Pandemie ein Jahr später als geplant. Das Corona-Virus konfrontiert die Menschen </w:t>
      </w:r>
      <w:r w:rsidR="00C110EE">
        <w:rPr>
          <w:lang w:val="de-DE"/>
        </w:rPr>
        <w:t>einmal mehr mit Ängsten</w:t>
      </w:r>
      <w:r w:rsidR="00E6046D">
        <w:rPr>
          <w:lang w:val="de-DE"/>
        </w:rPr>
        <w:t xml:space="preserve">, Risiken, dem Gefühl des Kontrollverlustes und dem Wunsch </w:t>
      </w:r>
      <w:r>
        <w:rPr>
          <w:lang w:val="de-DE"/>
        </w:rPr>
        <w:t xml:space="preserve">nach Sicherheit. </w:t>
      </w:r>
      <w:r w:rsidR="00E6046D">
        <w:rPr>
          <w:lang w:val="de-DE"/>
        </w:rPr>
        <w:t>Auch hier i</w:t>
      </w:r>
      <w:r w:rsidR="000C6322">
        <w:rPr>
          <w:lang w:val="de-DE"/>
        </w:rPr>
        <w:t>st Vertrauen die Basis des</w:t>
      </w:r>
      <w:r w:rsidR="00E6046D">
        <w:rPr>
          <w:lang w:val="de-DE"/>
        </w:rPr>
        <w:t xml:space="preserve"> Sicherheitsgefühls. Vertrauen in die Maßnahmen, die Freiheitsbeschränkungen</w:t>
      </w:r>
      <w:r w:rsidR="000C6322">
        <w:rPr>
          <w:lang w:val="de-DE"/>
        </w:rPr>
        <w:t xml:space="preserve"> zugunsten von </w:t>
      </w:r>
      <w:r w:rsidR="00E6046D">
        <w:rPr>
          <w:lang w:val="de-DE"/>
        </w:rPr>
        <w:t>Sicherheit bringen</w:t>
      </w:r>
      <w:r w:rsidR="000C6322">
        <w:rPr>
          <w:lang w:val="de-DE"/>
        </w:rPr>
        <w:t xml:space="preserve">; </w:t>
      </w:r>
      <w:r w:rsidR="00E6046D">
        <w:rPr>
          <w:lang w:val="de-DE"/>
        </w:rPr>
        <w:t xml:space="preserve">Vertrauen </w:t>
      </w:r>
      <w:r w:rsidR="000C6322">
        <w:rPr>
          <w:lang w:val="de-DE"/>
        </w:rPr>
        <w:t>auf Kooperationen – nicht nur als Überlebensstrategie, sondern auch als Fähigkeit, jenseits gewohnter Mechanismen zusammenzuarbeiten. Das führt zu Höchstleistungen in der Anpassung an Gegebenheiten und in der Entwicklung von Neuerungen – Impfstoffen zum Beispiel. All diese Fähigkeiten liegen vielen der in der Ausstellung gezeigten Aspekten zugrunde. Ein Blick in die Geschichte lohnt …</w:t>
      </w:r>
    </w:p>
    <w:p w14:paraId="4CC2CFD3" w14:textId="77777777" w:rsidR="000C6322" w:rsidRDefault="000C6322" w:rsidP="002843BC">
      <w:pPr>
        <w:pStyle w:val="KeinLeerraum"/>
        <w:rPr>
          <w:lang w:val="de-DE"/>
        </w:rPr>
      </w:pPr>
    </w:p>
    <w:p w14:paraId="68ABAF63" w14:textId="4B1E7943" w:rsidR="002843BC" w:rsidRPr="002843BC" w:rsidRDefault="004474A6" w:rsidP="002843BC">
      <w:pPr>
        <w:pStyle w:val="KeinLeerraum"/>
        <w:rPr>
          <w:lang w:val="de-DE"/>
        </w:rPr>
      </w:pPr>
      <w:r>
        <w:rPr>
          <w:lang w:val="de-DE"/>
        </w:rPr>
        <w:t>Zur Ausstellung erscheint im Falter Verlag ein gleichnamiges, 560 Seiten starkes B</w:t>
      </w:r>
      <w:r w:rsidR="00AB0003">
        <w:rPr>
          <w:lang w:val="de-DE"/>
        </w:rPr>
        <w:t>egleitb</w:t>
      </w:r>
      <w:r>
        <w:rPr>
          <w:lang w:val="de-DE"/>
        </w:rPr>
        <w:t>uch (</w:t>
      </w:r>
      <w:r w:rsidR="00AB054A">
        <w:rPr>
          <w:lang w:val="de-DE"/>
        </w:rPr>
        <w:t>herausgegeben von</w:t>
      </w:r>
      <w:r>
        <w:rPr>
          <w:lang w:val="de-DE"/>
        </w:rPr>
        <w:t xml:space="preserve"> Peter Melichar und Andreas Rudigier) mit Beiträgen unter anderem von </w:t>
      </w:r>
      <w:r w:rsidR="002843BC" w:rsidRPr="002843BC">
        <w:rPr>
          <w:lang w:val="de-DE"/>
        </w:rPr>
        <w:t xml:space="preserve">Susanne </w:t>
      </w:r>
      <w:proofErr w:type="spellStart"/>
      <w:r w:rsidR="002843BC" w:rsidRPr="002843BC">
        <w:rPr>
          <w:lang w:val="de-DE"/>
        </w:rPr>
        <w:t>Breuss</w:t>
      </w:r>
      <w:proofErr w:type="spellEnd"/>
      <w:r w:rsidR="002843BC" w:rsidRPr="002843BC">
        <w:rPr>
          <w:lang w:val="de-DE"/>
        </w:rPr>
        <w:t xml:space="preserve">, Ernst </w:t>
      </w:r>
      <w:proofErr w:type="spellStart"/>
      <w:r w:rsidR="002843BC" w:rsidRPr="002843BC">
        <w:rPr>
          <w:lang w:val="de-DE"/>
        </w:rPr>
        <w:t>Bruckmüller</w:t>
      </w:r>
      <w:proofErr w:type="spellEnd"/>
      <w:r w:rsidR="002843BC" w:rsidRPr="002843BC">
        <w:rPr>
          <w:lang w:val="de-DE"/>
        </w:rPr>
        <w:t xml:space="preserve">, Peter Filzmaier, Caspar </w:t>
      </w:r>
      <w:proofErr w:type="spellStart"/>
      <w:r w:rsidR="002843BC" w:rsidRPr="002843BC">
        <w:rPr>
          <w:lang w:val="de-DE"/>
        </w:rPr>
        <w:t>Hirschi</w:t>
      </w:r>
      <w:proofErr w:type="spellEnd"/>
      <w:r w:rsidR="002843BC" w:rsidRPr="002843BC">
        <w:rPr>
          <w:lang w:val="de-DE"/>
        </w:rPr>
        <w:t xml:space="preserve">, Margareth </w:t>
      </w:r>
      <w:proofErr w:type="spellStart"/>
      <w:r w:rsidR="002843BC" w:rsidRPr="002843BC">
        <w:rPr>
          <w:lang w:val="de-DE"/>
        </w:rPr>
        <w:t>Lanzinger</w:t>
      </w:r>
      <w:proofErr w:type="spellEnd"/>
      <w:r w:rsidR="002843BC" w:rsidRPr="002843BC">
        <w:rPr>
          <w:lang w:val="de-DE"/>
        </w:rPr>
        <w:t xml:space="preserve">, Gabriele </w:t>
      </w:r>
      <w:proofErr w:type="spellStart"/>
      <w:r w:rsidR="002843BC" w:rsidRPr="002843BC">
        <w:rPr>
          <w:lang w:val="de-DE"/>
        </w:rPr>
        <w:t>Michalitsch</w:t>
      </w:r>
      <w:proofErr w:type="spellEnd"/>
      <w:r w:rsidR="002843BC" w:rsidRPr="002843BC">
        <w:rPr>
          <w:lang w:val="de-DE"/>
        </w:rPr>
        <w:t xml:space="preserve">, Alois </w:t>
      </w:r>
      <w:proofErr w:type="spellStart"/>
      <w:r w:rsidR="002843BC" w:rsidRPr="002843BC">
        <w:rPr>
          <w:lang w:val="de-DE"/>
        </w:rPr>
        <w:t>Niederstätter</w:t>
      </w:r>
      <w:proofErr w:type="spellEnd"/>
      <w:r w:rsidR="002843BC" w:rsidRPr="002843BC">
        <w:rPr>
          <w:lang w:val="de-DE"/>
        </w:rPr>
        <w:t xml:space="preserve">, Robert </w:t>
      </w:r>
      <w:proofErr w:type="spellStart"/>
      <w:r w:rsidR="002843BC" w:rsidRPr="002843BC">
        <w:rPr>
          <w:lang w:val="de-DE"/>
        </w:rPr>
        <w:t>Pfaller</w:t>
      </w:r>
      <w:proofErr w:type="spellEnd"/>
      <w:r w:rsidR="002843BC" w:rsidRPr="002843BC">
        <w:rPr>
          <w:lang w:val="de-DE"/>
        </w:rPr>
        <w:t>, Meinrad Pichler</w:t>
      </w:r>
      <w:r>
        <w:rPr>
          <w:lang w:val="de-DE"/>
        </w:rPr>
        <w:t xml:space="preserve"> und </w:t>
      </w:r>
      <w:r w:rsidR="002843BC" w:rsidRPr="002843BC">
        <w:rPr>
          <w:lang w:val="de-DE"/>
        </w:rPr>
        <w:t>Ilse Reiter-</w:t>
      </w:r>
      <w:proofErr w:type="spellStart"/>
      <w:r w:rsidR="002843BC" w:rsidRPr="002843BC">
        <w:rPr>
          <w:lang w:val="de-DE"/>
        </w:rPr>
        <w:t>Zatloukal</w:t>
      </w:r>
      <w:proofErr w:type="spellEnd"/>
      <w:r>
        <w:rPr>
          <w:lang w:val="de-DE"/>
        </w:rPr>
        <w:t>.</w:t>
      </w:r>
    </w:p>
    <w:p w14:paraId="1D744BB9" w14:textId="77777777" w:rsidR="002843BC" w:rsidRPr="002843BC" w:rsidRDefault="002843BC" w:rsidP="002843BC">
      <w:pPr>
        <w:pStyle w:val="KeinLeerraum"/>
        <w:rPr>
          <w:lang w:val="de-DE"/>
        </w:rPr>
      </w:pPr>
    </w:p>
    <w:p w14:paraId="1189BB1F" w14:textId="77777777" w:rsidR="00EA0F2A" w:rsidRPr="00AE3E4E" w:rsidRDefault="00EA0F2A" w:rsidP="002843BC">
      <w:pPr>
        <w:pStyle w:val="KeinLeerraum"/>
        <w:rPr>
          <w:lang w:val="de-DE"/>
        </w:rPr>
      </w:pPr>
    </w:p>
    <w:p w14:paraId="7DE6C1C0" w14:textId="2F5B6B8F" w:rsidR="009342AE" w:rsidRDefault="009342AE" w:rsidP="009342AE">
      <w:pPr>
        <w:pStyle w:val="KeinLeerraum"/>
        <w:rPr>
          <w:lang w:val="de-DE"/>
        </w:rPr>
      </w:pPr>
      <w:r w:rsidRPr="009342AE">
        <w:rPr>
          <w:lang w:val="de-DE"/>
        </w:rPr>
        <w:t>Eine Ausstellung in Kooperation mit der Vorarlberger</w:t>
      </w:r>
      <w:r>
        <w:rPr>
          <w:lang w:val="de-DE"/>
        </w:rPr>
        <w:t xml:space="preserve"> </w:t>
      </w:r>
      <w:r w:rsidRPr="009342AE">
        <w:rPr>
          <w:lang w:val="de-DE"/>
        </w:rPr>
        <w:t>Landes</w:t>
      </w:r>
      <w:r>
        <w:rPr>
          <w:lang w:val="de-DE"/>
        </w:rPr>
        <w:t>-</w:t>
      </w:r>
      <w:r w:rsidRPr="009342AE">
        <w:rPr>
          <w:lang w:val="de-DE"/>
        </w:rPr>
        <w:t>Versicherung</w:t>
      </w:r>
      <w:r>
        <w:rPr>
          <w:lang w:val="de-DE"/>
        </w:rPr>
        <w:t xml:space="preserve"> </w:t>
      </w:r>
      <w:proofErr w:type="spellStart"/>
      <w:r w:rsidRPr="009342AE">
        <w:rPr>
          <w:lang w:val="de-DE"/>
        </w:rPr>
        <w:t>V.a.G</w:t>
      </w:r>
      <w:proofErr w:type="spellEnd"/>
      <w:r w:rsidRPr="009342AE">
        <w:rPr>
          <w:lang w:val="de-DE"/>
        </w:rPr>
        <w:t>.</w:t>
      </w:r>
      <w:r w:rsidR="002A0BDA">
        <w:rPr>
          <w:lang w:val="de-DE"/>
        </w:rPr>
        <w:br/>
      </w:r>
    </w:p>
    <w:p w14:paraId="18A3D7DE" w14:textId="77777777" w:rsidR="009342AE" w:rsidRDefault="009342AE" w:rsidP="009342AE">
      <w:pPr>
        <w:pStyle w:val="KeinLeerraum"/>
        <w:rPr>
          <w:lang w:val="de-DE"/>
        </w:rPr>
      </w:pPr>
      <w:r w:rsidRPr="009342AE">
        <w:rPr>
          <w:noProof/>
          <w:lang w:val="de-DE" w:eastAsia="de-DE"/>
        </w:rPr>
        <w:drawing>
          <wp:inline distT="0" distB="0" distL="0" distR="0" wp14:anchorId="153E50BB" wp14:editId="12ABCD02">
            <wp:extent cx="1255594" cy="609809"/>
            <wp:effectExtent l="0" t="0" r="1905" b="0"/>
            <wp:docPr id="1" name="Grafik 1" descr="H:\03 vorarlberg museum\01 Ausstellungen\Sonderausstellungen 2020\Sicherheit\Inhalte\Texte\Logos\VLV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3 vorarlberg museum\01 Ausstellungen\Sonderausstellungen 2020\Sicherheit\Inhalte\Texte\Logos\VLV Logo 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653" cy="631207"/>
                    </a:xfrm>
                    <a:prstGeom prst="rect">
                      <a:avLst/>
                    </a:prstGeom>
                    <a:noFill/>
                    <a:ln>
                      <a:noFill/>
                    </a:ln>
                  </pic:spPr>
                </pic:pic>
              </a:graphicData>
            </a:graphic>
          </wp:inline>
        </w:drawing>
      </w:r>
    </w:p>
    <w:p w14:paraId="609D0F87" w14:textId="77777777" w:rsidR="009342AE" w:rsidRDefault="009342AE" w:rsidP="009342AE">
      <w:pPr>
        <w:pStyle w:val="KeinLeerraum"/>
        <w:rPr>
          <w:lang w:val="de-DE"/>
        </w:rPr>
      </w:pPr>
    </w:p>
    <w:p w14:paraId="04698A82" w14:textId="77777777" w:rsidR="009342AE" w:rsidRDefault="009342AE" w:rsidP="009342AE">
      <w:pPr>
        <w:pStyle w:val="KeinLeerraum"/>
        <w:rPr>
          <w:lang w:val="de-DE"/>
        </w:rPr>
      </w:pPr>
    </w:p>
    <w:p w14:paraId="5FF3563F" w14:textId="77777777" w:rsidR="009342AE" w:rsidRPr="009342AE" w:rsidRDefault="009342AE" w:rsidP="009342AE">
      <w:pPr>
        <w:pStyle w:val="KeinLeerraum"/>
        <w:rPr>
          <w:lang w:val="de-DE"/>
        </w:rPr>
      </w:pPr>
      <w:r w:rsidRPr="009342AE">
        <w:rPr>
          <w:lang w:val="de-DE"/>
        </w:rPr>
        <w:t>Kuratorin</w:t>
      </w:r>
    </w:p>
    <w:p w14:paraId="1540917F" w14:textId="77777777" w:rsidR="009342AE" w:rsidRPr="009342AE" w:rsidRDefault="009342AE" w:rsidP="009342AE">
      <w:pPr>
        <w:pStyle w:val="KeinLeerraum"/>
        <w:rPr>
          <w:b/>
          <w:lang w:val="de-DE"/>
        </w:rPr>
      </w:pPr>
      <w:r w:rsidRPr="009342AE">
        <w:rPr>
          <w:b/>
          <w:lang w:val="de-DE"/>
        </w:rPr>
        <w:t xml:space="preserve">Lisa </w:t>
      </w:r>
      <w:proofErr w:type="spellStart"/>
      <w:r w:rsidRPr="009342AE">
        <w:rPr>
          <w:b/>
          <w:lang w:val="de-DE"/>
        </w:rPr>
        <w:t>Noggler</w:t>
      </w:r>
      <w:proofErr w:type="spellEnd"/>
    </w:p>
    <w:p w14:paraId="691A6A1C" w14:textId="77777777" w:rsidR="009342AE" w:rsidRDefault="009342AE" w:rsidP="009342AE">
      <w:pPr>
        <w:pStyle w:val="KeinLeerraum"/>
        <w:rPr>
          <w:lang w:val="de-DE"/>
        </w:rPr>
      </w:pPr>
    </w:p>
    <w:p w14:paraId="35659E1F" w14:textId="77777777" w:rsidR="009342AE" w:rsidRPr="009342AE" w:rsidRDefault="009342AE" w:rsidP="009342AE">
      <w:pPr>
        <w:pStyle w:val="KeinLeerraum"/>
        <w:rPr>
          <w:lang w:val="de-DE"/>
        </w:rPr>
      </w:pPr>
      <w:r w:rsidRPr="009342AE">
        <w:rPr>
          <w:lang w:val="de-DE"/>
        </w:rPr>
        <w:t>Produktionsleitung</w:t>
      </w:r>
    </w:p>
    <w:p w14:paraId="166FDEF6" w14:textId="77777777" w:rsidR="009342AE" w:rsidRPr="009342AE" w:rsidRDefault="009342AE" w:rsidP="009342AE">
      <w:pPr>
        <w:pStyle w:val="KeinLeerraum"/>
        <w:rPr>
          <w:b/>
          <w:lang w:val="de-DE"/>
        </w:rPr>
      </w:pPr>
      <w:r w:rsidRPr="009342AE">
        <w:rPr>
          <w:b/>
          <w:lang w:val="de-DE"/>
        </w:rPr>
        <w:t>Judith Kern, Susanne Meusburger</w:t>
      </w:r>
    </w:p>
    <w:p w14:paraId="5CC932B8" w14:textId="77777777" w:rsidR="009342AE" w:rsidRDefault="009342AE" w:rsidP="009342AE">
      <w:pPr>
        <w:pStyle w:val="KeinLeerraum"/>
        <w:rPr>
          <w:lang w:val="de-DE"/>
        </w:rPr>
      </w:pPr>
    </w:p>
    <w:p w14:paraId="2DABB541" w14:textId="77777777" w:rsidR="009342AE" w:rsidRPr="009342AE" w:rsidRDefault="009342AE" w:rsidP="009342AE">
      <w:pPr>
        <w:pStyle w:val="KeinLeerraum"/>
        <w:rPr>
          <w:lang w:val="de-DE"/>
        </w:rPr>
      </w:pPr>
      <w:proofErr w:type="spellStart"/>
      <w:r w:rsidRPr="009342AE">
        <w:rPr>
          <w:lang w:val="de-DE"/>
        </w:rPr>
        <w:t>Szenografie</w:t>
      </w:r>
      <w:proofErr w:type="spellEnd"/>
    </w:p>
    <w:p w14:paraId="2F55547C" w14:textId="77777777" w:rsidR="009342AE" w:rsidRPr="009342AE" w:rsidRDefault="009342AE" w:rsidP="009342AE">
      <w:pPr>
        <w:pStyle w:val="KeinLeerraum"/>
        <w:rPr>
          <w:b/>
          <w:lang w:val="de-DE"/>
        </w:rPr>
      </w:pPr>
      <w:r w:rsidRPr="009342AE">
        <w:rPr>
          <w:b/>
          <w:lang w:val="de-DE"/>
        </w:rPr>
        <w:t xml:space="preserve">Alexandra </w:t>
      </w:r>
      <w:proofErr w:type="spellStart"/>
      <w:r w:rsidRPr="009342AE">
        <w:rPr>
          <w:b/>
          <w:lang w:val="de-DE"/>
        </w:rPr>
        <w:t>Maringer</w:t>
      </w:r>
      <w:proofErr w:type="spellEnd"/>
    </w:p>
    <w:p w14:paraId="7796D2AA" w14:textId="77777777" w:rsidR="009342AE" w:rsidRDefault="009342AE" w:rsidP="009342AE">
      <w:pPr>
        <w:pStyle w:val="KeinLeerraum"/>
        <w:rPr>
          <w:lang w:val="de-DE"/>
        </w:rPr>
      </w:pPr>
    </w:p>
    <w:p w14:paraId="701CB7BF" w14:textId="77777777" w:rsidR="009342AE" w:rsidRPr="009342AE" w:rsidRDefault="009342AE" w:rsidP="009342AE">
      <w:pPr>
        <w:pStyle w:val="KeinLeerraum"/>
        <w:rPr>
          <w:lang w:val="de-DE"/>
        </w:rPr>
      </w:pPr>
      <w:r w:rsidRPr="009342AE">
        <w:rPr>
          <w:lang w:val="de-DE"/>
        </w:rPr>
        <w:t>Ausstellungsgrafik</w:t>
      </w:r>
    </w:p>
    <w:p w14:paraId="18C1FB1F" w14:textId="77777777" w:rsidR="009342AE" w:rsidRPr="009342AE" w:rsidRDefault="009342AE" w:rsidP="009342AE">
      <w:pPr>
        <w:pStyle w:val="KeinLeerraum"/>
        <w:rPr>
          <w:b/>
          <w:lang w:val="de-DE"/>
        </w:rPr>
      </w:pPr>
      <w:r w:rsidRPr="009342AE">
        <w:rPr>
          <w:b/>
          <w:lang w:val="de-DE"/>
        </w:rPr>
        <w:t>Simone Angerer</w:t>
      </w:r>
    </w:p>
    <w:p w14:paraId="64CB9AEB" w14:textId="77777777" w:rsidR="009342AE" w:rsidRDefault="009342AE" w:rsidP="009342AE">
      <w:pPr>
        <w:pStyle w:val="KeinLeerraum"/>
        <w:rPr>
          <w:lang w:val="de-DE"/>
        </w:rPr>
      </w:pPr>
    </w:p>
    <w:p w14:paraId="72030E39" w14:textId="77777777" w:rsidR="009342AE" w:rsidRPr="009342AE" w:rsidRDefault="009342AE" w:rsidP="009342AE">
      <w:pPr>
        <w:pStyle w:val="KeinLeerraum"/>
        <w:rPr>
          <w:lang w:val="de-DE"/>
        </w:rPr>
      </w:pPr>
      <w:r w:rsidRPr="009342AE">
        <w:rPr>
          <w:lang w:val="de-DE"/>
        </w:rPr>
        <w:t>Interaktiva</w:t>
      </w:r>
    </w:p>
    <w:p w14:paraId="7A458D46" w14:textId="6B143208" w:rsidR="009342AE" w:rsidRPr="009342AE" w:rsidRDefault="009342AE" w:rsidP="009342AE">
      <w:pPr>
        <w:pStyle w:val="KeinLeerraum"/>
        <w:rPr>
          <w:b/>
          <w:lang w:val="de-DE"/>
        </w:rPr>
      </w:pPr>
      <w:r w:rsidRPr="009342AE">
        <w:rPr>
          <w:b/>
          <w:lang w:val="de-DE"/>
        </w:rPr>
        <w:t>Dominikus Guggenberger</w:t>
      </w:r>
    </w:p>
    <w:p w14:paraId="5949BE46" w14:textId="687CA039" w:rsidR="00EA0F2A" w:rsidRPr="00AE3E4E" w:rsidRDefault="00EA0F2A" w:rsidP="002843BC">
      <w:pPr>
        <w:pStyle w:val="KeinLeerraum"/>
        <w:rPr>
          <w:lang w:val="de-DE"/>
        </w:rPr>
      </w:pPr>
    </w:p>
    <w:p w14:paraId="276ECD40" w14:textId="77777777" w:rsidR="00A07B02" w:rsidRDefault="00A07B02" w:rsidP="00A07B02">
      <w:pPr>
        <w:pStyle w:val="KeinLeerraum"/>
        <w:rPr>
          <w:lang w:val="de-DE"/>
        </w:rPr>
      </w:pPr>
    </w:p>
    <w:p w14:paraId="60C4C705" w14:textId="1DA4E941" w:rsidR="00A07B02" w:rsidRPr="00AE3E4E" w:rsidRDefault="002A0BDA" w:rsidP="00A07B02">
      <w:pPr>
        <w:pStyle w:val="KeinLeerraum"/>
        <w:rPr>
          <w:lang w:val="de-DE"/>
        </w:rPr>
      </w:pPr>
      <w:r w:rsidRPr="00AE3E4E">
        <w:rPr>
          <w:noProof/>
          <w:lang w:val="de-DE" w:eastAsia="de-DE"/>
        </w:rPr>
        <w:drawing>
          <wp:anchor distT="0" distB="0" distL="114300" distR="114300" simplePos="0" relativeHeight="251659264" behindDoc="1" locked="0" layoutInCell="1" allowOverlap="1" wp14:anchorId="63E48C9B" wp14:editId="0A81C154">
            <wp:simplePos x="0" y="0"/>
            <wp:positionH relativeFrom="column">
              <wp:posOffset>-1905</wp:posOffset>
            </wp:positionH>
            <wp:positionV relativeFrom="paragraph">
              <wp:posOffset>179705</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B02" w:rsidRPr="00AE3E4E">
        <w:rPr>
          <w:lang w:val="de-DE"/>
        </w:rPr>
        <w:t>Hauptsponsor</w:t>
      </w:r>
    </w:p>
    <w:p w14:paraId="303A6D02" w14:textId="4E869F95" w:rsidR="00A07B02" w:rsidRDefault="00A07B02" w:rsidP="002843BC">
      <w:pPr>
        <w:pStyle w:val="KeinLeerraum"/>
        <w:rPr>
          <w:noProof/>
          <w:lang w:val="de-DE" w:eastAsia="de-DE"/>
        </w:rPr>
      </w:pPr>
      <w:r>
        <w:rPr>
          <w:noProof/>
          <w:lang w:val="de-DE" w:eastAsia="de-DE"/>
        </w:rPr>
        <w:t xml:space="preserve">      </w:t>
      </w:r>
    </w:p>
    <w:p w14:paraId="33BE082E" w14:textId="10B4C162" w:rsidR="00A07B02" w:rsidRDefault="00A07B02" w:rsidP="002843BC">
      <w:pPr>
        <w:pStyle w:val="KeinLeerraum"/>
        <w:rPr>
          <w:noProof/>
          <w:lang w:val="de-DE" w:eastAsia="de-DE"/>
        </w:rPr>
      </w:pPr>
    </w:p>
    <w:p w14:paraId="41651A80" w14:textId="77777777" w:rsidR="00A07B02" w:rsidRDefault="00A07B02" w:rsidP="002843BC">
      <w:pPr>
        <w:pStyle w:val="KeinLeerraum"/>
        <w:rPr>
          <w:noProof/>
          <w:lang w:val="de-DE" w:eastAsia="de-DE"/>
        </w:rPr>
      </w:pPr>
    </w:p>
    <w:p w14:paraId="1AFB9C35" w14:textId="77777777" w:rsidR="00A07B02" w:rsidRDefault="00A07B02" w:rsidP="002843BC">
      <w:pPr>
        <w:pStyle w:val="KeinLeerraum"/>
        <w:rPr>
          <w:noProof/>
          <w:lang w:val="de-DE" w:eastAsia="de-DE"/>
        </w:rPr>
      </w:pPr>
    </w:p>
    <w:p w14:paraId="5C5FF210" w14:textId="77777777" w:rsidR="00A07B02" w:rsidRDefault="00A07B02" w:rsidP="002843BC">
      <w:pPr>
        <w:pStyle w:val="KeinLeerraum"/>
        <w:rPr>
          <w:noProof/>
          <w:lang w:val="de-DE" w:eastAsia="de-DE"/>
        </w:rPr>
      </w:pPr>
    </w:p>
    <w:p w14:paraId="20FF9B33" w14:textId="0053D7FF" w:rsidR="00A07B02" w:rsidRDefault="00A07B02" w:rsidP="002843BC">
      <w:pPr>
        <w:pStyle w:val="KeinLeerraum"/>
        <w:rPr>
          <w:noProof/>
          <w:lang w:val="de-DE" w:eastAsia="de-DE"/>
        </w:rPr>
      </w:pPr>
    </w:p>
    <w:p w14:paraId="2B91F887" w14:textId="77777777" w:rsidR="00091B74" w:rsidRDefault="00091B74" w:rsidP="002843BC">
      <w:pPr>
        <w:pStyle w:val="KeinLeerraum"/>
        <w:rPr>
          <w:noProof/>
          <w:lang w:val="de-DE" w:eastAsia="de-DE"/>
        </w:rPr>
      </w:pPr>
      <w:bookmarkStart w:id="0" w:name="_GoBack"/>
      <w:bookmarkEnd w:id="0"/>
    </w:p>
    <w:p w14:paraId="3D3E3965" w14:textId="6E2A306A" w:rsidR="00A07B02" w:rsidRPr="00712B6D" w:rsidRDefault="00A07B02" w:rsidP="002843BC">
      <w:pPr>
        <w:pStyle w:val="KeinLeerraum"/>
        <w:rPr>
          <w:noProof/>
          <w:sz w:val="8"/>
          <w:lang w:val="de-DE" w:eastAsia="de-DE"/>
        </w:rPr>
      </w:pPr>
      <w:r>
        <w:rPr>
          <w:noProof/>
          <w:lang w:val="de-DE" w:eastAsia="de-DE"/>
        </w:rPr>
        <w:t>Weitere Sponsoren</w:t>
      </w:r>
      <w:r w:rsidR="00712B6D">
        <w:rPr>
          <w:noProof/>
          <w:lang w:val="de-DE" w:eastAsia="de-DE"/>
        </w:rPr>
        <w:br/>
      </w:r>
    </w:p>
    <w:p w14:paraId="0980BB57" w14:textId="337EA101" w:rsidR="00F97D58" w:rsidRDefault="00A07B02" w:rsidP="002843BC">
      <w:pPr>
        <w:pStyle w:val="KeinLeerraum"/>
        <w:rPr>
          <w:noProof/>
          <w:lang w:val="de-DE" w:eastAsia="de-DE"/>
        </w:rPr>
      </w:pPr>
      <w:r>
        <w:rPr>
          <w:noProof/>
          <w:lang w:val="de-DE" w:eastAsia="de-DE"/>
        </w:rPr>
        <w:drawing>
          <wp:inline distT="0" distB="0" distL="0" distR="0" wp14:anchorId="1CCD8E5E" wp14:editId="72947ABD">
            <wp:extent cx="1577340" cy="423882"/>
            <wp:effectExtent l="0" t="0" r="381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MKOES_Logo_s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9565" cy="462102"/>
                    </a:xfrm>
                    <a:prstGeom prst="rect">
                      <a:avLst/>
                    </a:prstGeom>
                  </pic:spPr>
                </pic:pic>
              </a:graphicData>
            </a:graphic>
          </wp:inline>
        </w:drawing>
      </w:r>
      <w:r>
        <w:rPr>
          <w:noProof/>
          <w:lang w:val="de-DE" w:eastAsia="de-DE"/>
        </w:rPr>
        <w:t xml:space="preserve">   </w:t>
      </w:r>
      <w:r>
        <w:rPr>
          <w:noProof/>
          <w:lang w:val="de-DE" w:eastAsia="de-DE"/>
        </w:rPr>
        <w:drawing>
          <wp:inline distT="0" distB="0" distL="0" distR="0" wp14:anchorId="2A13ACBF" wp14:editId="4D02ABE7">
            <wp:extent cx="416608" cy="416608"/>
            <wp:effectExtent l="0" t="0" r="254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SKO_LOGO quadr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913" cy="453913"/>
                    </a:xfrm>
                    <a:prstGeom prst="rect">
                      <a:avLst/>
                    </a:prstGeom>
                  </pic:spPr>
                </pic:pic>
              </a:graphicData>
            </a:graphic>
          </wp:inline>
        </w:drawing>
      </w:r>
      <w:r w:rsidR="002A0BDA">
        <w:rPr>
          <w:noProof/>
          <w:lang w:val="de-DE" w:eastAsia="de-DE"/>
        </w:rPr>
        <w:t xml:space="preserve">    </w:t>
      </w:r>
      <w:r>
        <w:rPr>
          <w:noProof/>
          <w:lang w:val="de-DE" w:eastAsia="de-DE"/>
        </w:rPr>
        <w:drawing>
          <wp:inline distT="0" distB="0" distL="0" distR="0" wp14:anchorId="593D5BF8" wp14:editId="6341C2F4">
            <wp:extent cx="517984" cy="42591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EWD-Logo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641" cy="452769"/>
                    </a:xfrm>
                    <a:prstGeom prst="rect">
                      <a:avLst/>
                    </a:prstGeom>
                  </pic:spPr>
                </pic:pic>
              </a:graphicData>
            </a:graphic>
          </wp:inline>
        </w:drawing>
      </w:r>
      <w:r>
        <w:rPr>
          <w:noProof/>
          <w:lang w:val="de-DE" w:eastAsia="de-DE"/>
        </w:rPr>
        <w:t xml:space="preserve">   </w:t>
      </w:r>
      <w:r>
        <w:rPr>
          <w:lang w:val="de-DE"/>
        </w:rPr>
        <w:t xml:space="preserve">  </w:t>
      </w:r>
      <w:r>
        <w:rPr>
          <w:noProof/>
          <w:lang w:val="de-DE" w:eastAsia="de-DE"/>
        </w:rPr>
        <w:drawing>
          <wp:inline distT="0" distB="0" distL="0" distR="0" wp14:anchorId="3CF81425" wp14:editId="09C3FA98">
            <wp:extent cx="610990" cy="23580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90906_hansaplast_logo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9903" cy="250824"/>
                    </a:xfrm>
                    <a:prstGeom prst="rect">
                      <a:avLst/>
                    </a:prstGeom>
                  </pic:spPr>
                </pic:pic>
              </a:graphicData>
            </a:graphic>
          </wp:inline>
        </w:drawing>
      </w:r>
      <w:r>
        <w:rPr>
          <w:lang w:val="de-DE"/>
        </w:rPr>
        <w:t xml:space="preserve">  </w:t>
      </w:r>
      <w:r>
        <w:rPr>
          <w:noProof/>
          <w:lang w:val="de-DE" w:eastAsia="de-DE"/>
        </w:rPr>
        <w:t xml:space="preserve"> </w:t>
      </w:r>
      <w:r w:rsidR="002A0BDA">
        <w:rPr>
          <w:noProof/>
          <w:lang w:val="de-DE" w:eastAsia="de-DE"/>
        </w:rPr>
        <w:t xml:space="preserve"> </w:t>
      </w:r>
      <w:r>
        <w:rPr>
          <w:noProof/>
          <w:lang w:val="de-DE" w:eastAsia="de-DE"/>
        </w:rPr>
        <w:drawing>
          <wp:inline distT="0" distB="0" distL="0" distR="0" wp14:anchorId="59517117" wp14:editId="0D614467">
            <wp:extent cx="363256" cy="36325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mark_NIVEA_SUN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1548" cy="371548"/>
                    </a:xfrm>
                    <a:prstGeom prst="rect">
                      <a:avLst/>
                    </a:prstGeom>
                  </pic:spPr>
                </pic:pic>
              </a:graphicData>
            </a:graphic>
          </wp:inline>
        </w:drawing>
      </w:r>
      <w:r w:rsidR="00934606" w:rsidRPr="002A0BDA">
        <w:rPr>
          <w:noProof/>
          <w:lang w:val="de-DE" w:eastAsia="de-DE"/>
        </w:rPr>
        <w:drawing>
          <wp:inline distT="0" distB="0" distL="0" distR="0" wp14:anchorId="1A2C7923" wp14:editId="50A654F3">
            <wp:extent cx="1492370" cy="336038"/>
            <wp:effectExtent l="0" t="0" r="0" b="698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6398" cy="370721"/>
                    </a:xfrm>
                    <a:prstGeom prst="rect">
                      <a:avLst/>
                    </a:prstGeom>
                    <a:noFill/>
                    <a:ln>
                      <a:noFill/>
                    </a:ln>
                  </pic:spPr>
                </pic:pic>
              </a:graphicData>
            </a:graphic>
          </wp:inline>
        </w:drawing>
      </w:r>
      <w:r w:rsidR="00AC3FD2">
        <w:rPr>
          <w:noProof/>
          <w:lang w:val="de-DE" w:eastAsia="de-DE"/>
        </w:rPr>
        <w:br/>
      </w:r>
      <w:r w:rsidR="00AC3FD2">
        <w:rPr>
          <w:noProof/>
          <w:lang w:val="de-DE" w:eastAsia="de-DE"/>
        </w:rPr>
        <w:br/>
      </w:r>
    </w:p>
    <w:p w14:paraId="3EF84788" w14:textId="77777777" w:rsidR="002A0BDA" w:rsidRDefault="002A0BDA" w:rsidP="002843BC">
      <w:pPr>
        <w:pStyle w:val="KeinLeerraum"/>
        <w:rPr>
          <w:lang w:val="de-DE"/>
        </w:rPr>
      </w:pPr>
    </w:p>
    <w:p w14:paraId="4C3480CF" w14:textId="0782C95C" w:rsidR="00EA0F2A" w:rsidRPr="00AE3E4E" w:rsidRDefault="00EA0F2A" w:rsidP="002843BC">
      <w:pPr>
        <w:pStyle w:val="KeinLeerraum"/>
        <w:rPr>
          <w:lang w:val="de-DE"/>
        </w:rPr>
      </w:pPr>
    </w:p>
    <w:sectPr w:rsidR="00EA0F2A" w:rsidRPr="00AE3E4E" w:rsidSect="00712B6D">
      <w:headerReference w:type="default" r:id="rId16"/>
      <w:pgSz w:w="11906" w:h="16838"/>
      <w:pgMar w:top="3055" w:right="1558" w:bottom="709"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D5027" w14:textId="77777777" w:rsidR="006B5815" w:rsidRDefault="006B5815">
      <w:r>
        <w:separator/>
      </w:r>
    </w:p>
  </w:endnote>
  <w:endnote w:type="continuationSeparator" w:id="0">
    <w:p w14:paraId="1D60BECB" w14:textId="77777777"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F670" w14:textId="77777777" w:rsidR="006B5815" w:rsidRDefault="006B5815">
      <w:r>
        <w:separator/>
      </w:r>
    </w:p>
  </w:footnote>
  <w:footnote w:type="continuationSeparator" w:id="0">
    <w:p w14:paraId="27B5D099" w14:textId="77777777"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D701" w14:textId="77777777" w:rsidR="00091B74" w:rsidRDefault="006B5815">
    <w:pPr>
      <w:pStyle w:val="Kopfzeile"/>
    </w:pPr>
    <w:r>
      <w:rPr>
        <w:noProof/>
        <w:lang w:val="de-DE" w:eastAsia="de-DE"/>
      </w:rPr>
      <w:drawing>
        <wp:inline distT="0" distB="0" distL="0" distR="0" wp14:anchorId="6D063905" wp14:editId="22C67459">
          <wp:extent cx="2801620" cy="554355"/>
          <wp:effectExtent l="0" t="0" r="0" b="0"/>
          <wp:docPr id="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0FCC"/>
    <w:multiLevelType w:val="hybridMultilevel"/>
    <w:tmpl w:val="E1341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FF00EE"/>
    <w:multiLevelType w:val="hybridMultilevel"/>
    <w:tmpl w:val="8C90D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341027"/>
    <w:multiLevelType w:val="hybridMultilevel"/>
    <w:tmpl w:val="A0CC4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A52ED1"/>
    <w:multiLevelType w:val="hybridMultilevel"/>
    <w:tmpl w:val="1D165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4D776C"/>
    <w:multiLevelType w:val="hybridMultilevel"/>
    <w:tmpl w:val="0DCEE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91B74"/>
    <w:rsid w:val="000B522D"/>
    <w:rsid w:val="000C6322"/>
    <w:rsid w:val="000E7DCA"/>
    <w:rsid w:val="0010097E"/>
    <w:rsid w:val="00126D5D"/>
    <w:rsid w:val="001272E3"/>
    <w:rsid w:val="001472E6"/>
    <w:rsid w:val="00172665"/>
    <w:rsid w:val="0017664B"/>
    <w:rsid w:val="0018598D"/>
    <w:rsid w:val="001A4529"/>
    <w:rsid w:val="001E5492"/>
    <w:rsid w:val="001F7F4B"/>
    <w:rsid w:val="002107A9"/>
    <w:rsid w:val="00232DFC"/>
    <w:rsid w:val="002478C2"/>
    <w:rsid w:val="00261AD2"/>
    <w:rsid w:val="0027058E"/>
    <w:rsid w:val="002771DD"/>
    <w:rsid w:val="00282A91"/>
    <w:rsid w:val="002843BC"/>
    <w:rsid w:val="00287B2C"/>
    <w:rsid w:val="00297559"/>
    <w:rsid w:val="002A0BDA"/>
    <w:rsid w:val="00310DA8"/>
    <w:rsid w:val="0033103B"/>
    <w:rsid w:val="00353923"/>
    <w:rsid w:val="00366251"/>
    <w:rsid w:val="00380970"/>
    <w:rsid w:val="003B3BE6"/>
    <w:rsid w:val="003C1BCE"/>
    <w:rsid w:val="003C349A"/>
    <w:rsid w:val="003D3E94"/>
    <w:rsid w:val="003D7548"/>
    <w:rsid w:val="003F3DD5"/>
    <w:rsid w:val="004041C4"/>
    <w:rsid w:val="00410429"/>
    <w:rsid w:val="00413489"/>
    <w:rsid w:val="00425597"/>
    <w:rsid w:val="004474A6"/>
    <w:rsid w:val="00452CC4"/>
    <w:rsid w:val="00460676"/>
    <w:rsid w:val="00465213"/>
    <w:rsid w:val="004672E0"/>
    <w:rsid w:val="00471040"/>
    <w:rsid w:val="004759F9"/>
    <w:rsid w:val="004B22DD"/>
    <w:rsid w:val="004B438B"/>
    <w:rsid w:val="004D6EAC"/>
    <w:rsid w:val="004E2644"/>
    <w:rsid w:val="004E425C"/>
    <w:rsid w:val="00503D59"/>
    <w:rsid w:val="00505188"/>
    <w:rsid w:val="00506C97"/>
    <w:rsid w:val="00512C7E"/>
    <w:rsid w:val="00526E7B"/>
    <w:rsid w:val="00534182"/>
    <w:rsid w:val="0053515B"/>
    <w:rsid w:val="00552629"/>
    <w:rsid w:val="00570497"/>
    <w:rsid w:val="005738CC"/>
    <w:rsid w:val="00577DDE"/>
    <w:rsid w:val="00587233"/>
    <w:rsid w:val="005A1E4F"/>
    <w:rsid w:val="005B7514"/>
    <w:rsid w:val="005C534E"/>
    <w:rsid w:val="005D473D"/>
    <w:rsid w:val="00627A9E"/>
    <w:rsid w:val="00641F13"/>
    <w:rsid w:val="00643097"/>
    <w:rsid w:val="00645A2C"/>
    <w:rsid w:val="00665FDE"/>
    <w:rsid w:val="00682E57"/>
    <w:rsid w:val="00692C81"/>
    <w:rsid w:val="00695CBE"/>
    <w:rsid w:val="006A6FFF"/>
    <w:rsid w:val="006B1C76"/>
    <w:rsid w:val="006B3822"/>
    <w:rsid w:val="006B5815"/>
    <w:rsid w:val="006B6624"/>
    <w:rsid w:val="006C18F3"/>
    <w:rsid w:val="006C1EA4"/>
    <w:rsid w:val="006C643F"/>
    <w:rsid w:val="006D579C"/>
    <w:rsid w:val="006E7F08"/>
    <w:rsid w:val="00705661"/>
    <w:rsid w:val="00712B6D"/>
    <w:rsid w:val="00715B09"/>
    <w:rsid w:val="00745DA5"/>
    <w:rsid w:val="00757B1C"/>
    <w:rsid w:val="00776F4D"/>
    <w:rsid w:val="00782D6B"/>
    <w:rsid w:val="0079419D"/>
    <w:rsid w:val="007A62A3"/>
    <w:rsid w:val="007A73F6"/>
    <w:rsid w:val="00805925"/>
    <w:rsid w:val="008322C8"/>
    <w:rsid w:val="008529E2"/>
    <w:rsid w:val="008773A2"/>
    <w:rsid w:val="008A2A99"/>
    <w:rsid w:val="008A7925"/>
    <w:rsid w:val="008B7123"/>
    <w:rsid w:val="008D6E8E"/>
    <w:rsid w:val="008F0C56"/>
    <w:rsid w:val="0090100D"/>
    <w:rsid w:val="00903E50"/>
    <w:rsid w:val="00913252"/>
    <w:rsid w:val="0092542B"/>
    <w:rsid w:val="009342AE"/>
    <w:rsid w:val="00934606"/>
    <w:rsid w:val="009607C6"/>
    <w:rsid w:val="009627F1"/>
    <w:rsid w:val="00964003"/>
    <w:rsid w:val="0097380A"/>
    <w:rsid w:val="00973E3E"/>
    <w:rsid w:val="0097580F"/>
    <w:rsid w:val="00984551"/>
    <w:rsid w:val="009906DA"/>
    <w:rsid w:val="009A0BC3"/>
    <w:rsid w:val="009A4284"/>
    <w:rsid w:val="009B381E"/>
    <w:rsid w:val="009B4551"/>
    <w:rsid w:val="009C42C0"/>
    <w:rsid w:val="009D7177"/>
    <w:rsid w:val="009F03BD"/>
    <w:rsid w:val="00A03397"/>
    <w:rsid w:val="00A07B02"/>
    <w:rsid w:val="00A13EFC"/>
    <w:rsid w:val="00A2420F"/>
    <w:rsid w:val="00A24D58"/>
    <w:rsid w:val="00A302E3"/>
    <w:rsid w:val="00A362DA"/>
    <w:rsid w:val="00A477FF"/>
    <w:rsid w:val="00A514C1"/>
    <w:rsid w:val="00A51B05"/>
    <w:rsid w:val="00A62213"/>
    <w:rsid w:val="00A66BF9"/>
    <w:rsid w:val="00A71B48"/>
    <w:rsid w:val="00A830B0"/>
    <w:rsid w:val="00A862BB"/>
    <w:rsid w:val="00AA3C5C"/>
    <w:rsid w:val="00AA6F96"/>
    <w:rsid w:val="00AB0003"/>
    <w:rsid w:val="00AB054A"/>
    <w:rsid w:val="00AB29E1"/>
    <w:rsid w:val="00AB4189"/>
    <w:rsid w:val="00AC3FD2"/>
    <w:rsid w:val="00AC7EC1"/>
    <w:rsid w:val="00AD5BC4"/>
    <w:rsid w:val="00AE3E4E"/>
    <w:rsid w:val="00B067E5"/>
    <w:rsid w:val="00B1420C"/>
    <w:rsid w:val="00B24377"/>
    <w:rsid w:val="00B56A06"/>
    <w:rsid w:val="00B60C5D"/>
    <w:rsid w:val="00B725BD"/>
    <w:rsid w:val="00B7741E"/>
    <w:rsid w:val="00B8033F"/>
    <w:rsid w:val="00B86BE0"/>
    <w:rsid w:val="00B96187"/>
    <w:rsid w:val="00BB20BA"/>
    <w:rsid w:val="00BC2EC5"/>
    <w:rsid w:val="00BD746A"/>
    <w:rsid w:val="00BF2955"/>
    <w:rsid w:val="00BF4EE7"/>
    <w:rsid w:val="00C06D39"/>
    <w:rsid w:val="00C110EE"/>
    <w:rsid w:val="00C15DD3"/>
    <w:rsid w:val="00C17E20"/>
    <w:rsid w:val="00C21E11"/>
    <w:rsid w:val="00C22E54"/>
    <w:rsid w:val="00C24797"/>
    <w:rsid w:val="00C54D21"/>
    <w:rsid w:val="00C83934"/>
    <w:rsid w:val="00CA2A95"/>
    <w:rsid w:val="00CB66CF"/>
    <w:rsid w:val="00CC3C0B"/>
    <w:rsid w:val="00CC7B7A"/>
    <w:rsid w:val="00CF2970"/>
    <w:rsid w:val="00D069A4"/>
    <w:rsid w:val="00D06A22"/>
    <w:rsid w:val="00D379B7"/>
    <w:rsid w:val="00D45915"/>
    <w:rsid w:val="00D663E8"/>
    <w:rsid w:val="00D70872"/>
    <w:rsid w:val="00D77A02"/>
    <w:rsid w:val="00D85E59"/>
    <w:rsid w:val="00D952F3"/>
    <w:rsid w:val="00DB10D4"/>
    <w:rsid w:val="00DB2013"/>
    <w:rsid w:val="00DB2728"/>
    <w:rsid w:val="00DB4161"/>
    <w:rsid w:val="00DB7554"/>
    <w:rsid w:val="00DC3C6C"/>
    <w:rsid w:val="00DC7B8D"/>
    <w:rsid w:val="00DD7631"/>
    <w:rsid w:val="00DE238C"/>
    <w:rsid w:val="00DE47DB"/>
    <w:rsid w:val="00DE6219"/>
    <w:rsid w:val="00E02CCF"/>
    <w:rsid w:val="00E0546C"/>
    <w:rsid w:val="00E14CE1"/>
    <w:rsid w:val="00E16D47"/>
    <w:rsid w:val="00E234CA"/>
    <w:rsid w:val="00E305CD"/>
    <w:rsid w:val="00E307BC"/>
    <w:rsid w:val="00E30E84"/>
    <w:rsid w:val="00E3561A"/>
    <w:rsid w:val="00E43B0A"/>
    <w:rsid w:val="00E534C9"/>
    <w:rsid w:val="00E56BD4"/>
    <w:rsid w:val="00E6046D"/>
    <w:rsid w:val="00E6380E"/>
    <w:rsid w:val="00E976DD"/>
    <w:rsid w:val="00EA0618"/>
    <w:rsid w:val="00EA0F2A"/>
    <w:rsid w:val="00EA572C"/>
    <w:rsid w:val="00EB25A0"/>
    <w:rsid w:val="00EC7D79"/>
    <w:rsid w:val="00F06025"/>
    <w:rsid w:val="00F12B4C"/>
    <w:rsid w:val="00F17B7C"/>
    <w:rsid w:val="00F21A2F"/>
    <w:rsid w:val="00F21F89"/>
    <w:rsid w:val="00F36CCA"/>
    <w:rsid w:val="00F448ED"/>
    <w:rsid w:val="00F54CB9"/>
    <w:rsid w:val="00F65C54"/>
    <w:rsid w:val="00F65FC4"/>
    <w:rsid w:val="00F84383"/>
    <w:rsid w:val="00F84BA2"/>
    <w:rsid w:val="00F84F14"/>
    <w:rsid w:val="00F855F0"/>
    <w:rsid w:val="00F9778B"/>
    <w:rsid w:val="00F97D58"/>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F522587"/>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Listenabsatz">
    <w:name w:val="List Paragraph"/>
    <w:basedOn w:val="Standard"/>
    <w:uiPriority w:val="34"/>
    <w:qFormat/>
    <w:rsid w:val="00AE3E4E"/>
    <w:pPr>
      <w:spacing w:line="240" w:lineRule="auto"/>
      <w:ind w:left="720"/>
      <w:contextualSpacing/>
    </w:pPr>
    <w:rPr>
      <w:sz w:val="24"/>
      <w:szCs w:val="24"/>
    </w:rPr>
  </w:style>
  <w:style w:type="paragraph" w:styleId="KeinLeerraum">
    <w:name w:val="No Spacing"/>
    <w:uiPriority w:val="1"/>
    <w:qFormat/>
    <w:rsid w:val="002843BC"/>
    <w:rPr>
      <w:rFonts w:asciiTheme="minorHAnsi" w:eastAsiaTheme="minorHAnsi" w:hAnsiTheme="minorHAnsi" w:cstheme="minorBidi"/>
      <w:sz w:val="22"/>
      <w:szCs w:val="22"/>
      <w:lang w:eastAsia="en-US" w:bidi="ar-SA"/>
    </w:rPr>
  </w:style>
  <w:style w:type="character" w:styleId="Kommentarzeichen">
    <w:name w:val="annotation reference"/>
    <w:basedOn w:val="Absatz-Standardschriftart"/>
    <w:uiPriority w:val="99"/>
    <w:semiHidden/>
    <w:unhideWhenUsed/>
    <w:rsid w:val="00AB054A"/>
    <w:rPr>
      <w:sz w:val="16"/>
      <w:szCs w:val="16"/>
    </w:rPr>
  </w:style>
  <w:style w:type="paragraph" w:styleId="Kommentartext">
    <w:name w:val="annotation text"/>
    <w:basedOn w:val="Standard"/>
    <w:link w:val="KommentartextZchn"/>
    <w:uiPriority w:val="99"/>
    <w:semiHidden/>
    <w:unhideWhenUsed/>
    <w:rsid w:val="00AB05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054A"/>
    <w:rPr>
      <w:rFonts w:asciiTheme="minorHAnsi" w:eastAsiaTheme="minorHAnsi" w:hAnsiTheme="minorHAnsi" w:cstheme="minorBidi"/>
      <w:lang w:eastAsia="en-US" w:bidi="ar-SA"/>
    </w:rPr>
  </w:style>
  <w:style w:type="paragraph" w:styleId="Kommentarthema">
    <w:name w:val="annotation subject"/>
    <w:basedOn w:val="Kommentartext"/>
    <w:next w:val="Kommentartext"/>
    <w:link w:val="KommentarthemaZchn"/>
    <w:uiPriority w:val="99"/>
    <w:semiHidden/>
    <w:unhideWhenUsed/>
    <w:rsid w:val="00AB054A"/>
    <w:rPr>
      <w:b/>
      <w:bCs/>
    </w:rPr>
  </w:style>
  <w:style w:type="character" w:customStyle="1" w:styleId="KommentarthemaZchn">
    <w:name w:val="Kommentarthema Zchn"/>
    <w:basedOn w:val="KommentartextZchn"/>
    <w:link w:val="Kommentarthema"/>
    <w:uiPriority w:val="99"/>
    <w:semiHidden/>
    <w:rsid w:val="00AB054A"/>
    <w:rPr>
      <w:rFonts w:asciiTheme="minorHAnsi" w:eastAsiaTheme="minorHAnsi" w:hAnsiTheme="minorHAnsi" w:cstheme="minorBidi"/>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5AB0-DDF6-4BCB-81CD-A07CAFD7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3</Pages>
  <Words>970</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Fabienne Rüf</cp:lastModifiedBy>
  <cp:revision>22</cp:revision>
  <cp:lastPrinted>2021-05-26T14:45:00Z</cp:lastPrinted>
  <dcterms:created xsi:type="dcterms:W3CDTF">2021-05-26T08:38:00Z</dcterms:created>
  <dcterms:modified xsi:type="dcterms:W3CDTF">2021-05-26T14:45:00Z</dcterms:modified>
</cp:coreProperties>
</file>