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62" w:rsidRDefault="00971B62" w:rsidP="00971B62">
      <w:pPr>
        <w:tabs>
          <w:tab w:val="right" w:pos="9072"/>
        </w:tabs>
        <w:jc w:val="both"/>
        <w:outlineLvl w:val="0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TERMINAVISO</w:t>
      </w:r>
      <w:r>
        <w:rPr>
          <w:rFonts w:ascii="Century Gothic" w:hAnsi="Century Gothic"/>
          <w:b/>
          <w:sz w:val="24"/>
          <w:szCs w:val="24"/>
          <w:u w:val="single"/>
        </w:rPr>
        <w:tab/>
      </w:r>
    </w:p>
    <w:p w:rsidR="00971B62" w:rsidRDefault="00971B62" w:rsidP="00971B62">
      <w:pPr>
        <w:jc w:val="both"/>
        <w:rPr>
          <w:rFonts w:ascii="Century Gothic" w:hAnsi="Century Gothic"/>
          <w:b/>
          <w:sz w:val="24"/>
          <w:szCs w:val="24"/>
        </w:rPr>
      </w:pPr>
    </w:p>
    <w:p w:rsidR="00971B62" w:rsidRDefault="00971B62" w:rsidP="00971B62">
      <w:pPr>
        <w:outlineLvl w:val="0"/>
        <w:rPr>
          <w:rFonts w:ascii="Century Gothic" w:hAnsi="Century Gothic"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Was: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HEIMATSTERN </w:t>
      </w:r>
      <w:r w:rsidR="00621759">
        <w:rPr>
          <w:rFonts w:ascii="Century Gothic" w:hAnsi="Century Gothic"/>
          <w:b/>
          <w:sz w:val="24"/>
          <w:szCs w:val="24"/>
        </w:rPr>
        <w:t xml:space="preserve">- </w:t>
      </w:r>
      <w:r>
        <w:rPr>
          <w:rFonts w:ascii="Century Gothic" w:hAnsi="Century Gothic"/>
          <w:b/>
          <w:sz w:val="24"/>
          <w:szCs w:val="24"/>
        </w:rPr>
        <w:t xml:space="preserve">Buchpräsentation </w:t>
      </w:r>
    </w:p>
    <w:p w:rsidR="00971B62" w:rsidRDefault="00971B62" w:rsidP="00971B62">
      <w:pPr>
        <w:rPr>
          <w:rFonts w:ascii="Century Gothic" w:eastAsia="Calibri" w:hAnsi="Century Gothic"/>
          <w:b/>
          <w:bCs/>
          <w:sz w:val="24"/>
          <w:szCs w:val="24"/>
          <w:lang w:eastAsia="en-US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Wann: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  <w:lang w:val="de-AT"/>
        </w:rPr>
        <w:t>Dienstag, 22. Oktober 2019</w:t>
      </w:r>
      <w:r>
        <w:rPr>
          <w:rFonts w:ascii="Century Gothic" w:hAnsi="Century Gothic"/>
          <w:bCs/>
          <w:sz w:val="24"/>
          <w:szCs w:val="24"/>
        </w:rPr>
        <w:t xml:space="preserve">| </w:t>
      </w:r>
      <w:r>
        <w:rPr>
          <w:rFonts w:ascii="Century Gothic" w:hAnsi="Century Gothic"/>
          <w:bCs/>
          <w:sz w:val="24"/>
          <w:szCs w:val="24"/>
          <w:lang w:val="de-AT"/>
        </w:rPr>
        <w:t>19:00 Uhr</w:t>
      </w:r>
    </w:p>
    <w:p w:rsidR="00971B62" w:rsidRDefault="00971B62" w:rsidP="00971B62">
      <w:pPr>
        <w:jc w:val="both"/>
        <w:rPr>
          <w:rFonts w:ascii="Century Gothic" w:eastAsia="Calibri" w:hAnsi="Century Gothic"/>
          <w:sz w:val="24"/>
          <w:szCs w:val="24"/>
          <w:lang w:eastAsia="en-US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  <w:lang w:val="de-AT"/>
        </w:rPr>
      </w:pPr>
      <w:r>
        <w:rPr>
          <w:rFonts w:ascii="Century Gothic" w:hAnsi="Century Gothic"/>
          <w:b/>
          <w:sz w:val="24"/>
          <w:szCs w:val="24"/>
        </w:rPr>
        <w:t>Wo: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proofErr w:type="spellStart"/>
      <w:r>
        <w:rPr>
          <w:rFonts w:ascii="Century Gothic" w:hAnsi="Century Gothic"/>
          <w:bCs/>
          <w:sz w:val="24"/>
          <w:szCs w:val="24"/>
          <w:lang w:val="de-AT"/>
        </w:rPr>
        <w:t>vm</w:t>
      </w:r>
      <w:proofErr w:type="spellEnd"/>
      <w:r>
        <w:rPr>
          <w:rFonts w:ascii="Century Gothic" w:hAnsi="Century Gothic"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="Century Gothic" w:hAnsi="Century Gothic"/>
          <w:bCs/>
          <w:sz w:val="24"/>
          <w:szCs w:val="24"/>
          <w:lang w:val="de-AT"/>
        </w:rPr>
        <w:t>vorarlberger</w:t>
      </w:r>
      <w:proofErr w:type="spellEnd"/>
      <w:r>
        <w:rPr>
          <w:rFonts w:ascii="Century Gothic" w:hAnsi="Century Gothic"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="Century Gothic" w:hAnsi="Century Gothic"/>
          <w:bCs/>
          <w:sz w:val="24"/>
          <w:szCs w:val="24"/>
          <w:lang w:val="de-AT"/>
        </w:rPr>
        <w:t>landesmuseum</w:t>
      </w:r>
      <w:proofErr w:type="spellEnd"/>
      <w:r>
        <w:rPr>
          <w:rFonts w:ascii="Century Gothic" w:hAnsi="Century Gothic"/>
          <w:bCs/>
          <w:sz w:val="24"/>
          <w:szCs w:val="24"/>
          <w:lang w:val="de-AT"/>
        </w:rPr>
        <w:t xml:space="preserve"> </w:t>
      </w:r>
      <w:proofErr w:type="spellStart"/>
      <w:r>
        <w:rPr>
          <w:rFonts w:ascii="Century Gothic" w:hAnsi="Century Gothic"/>
          <w:bCs/>
          <w:sz w:val="24"/>
          <w:szCs w:val="24"/>
          <w:lang w:val="de-AT"/>
        </w:rPr>
        <w:t>bregenz</w:t>
      </w:r>
      <w:proofErr w:type="spellEnd"/>
      <w:r>
        <w:rPr>
          <w:rFonts w:ascii="Century Gothic" w:hAnsi="Century Gothic"/>
          <w:bCs/>
          <w:sz w:val="24"/>
          <w:szCs w:val="24"/>
          <w:lang w:val="de-AT"/>
        </w:rPr>
        <w:t xml:space="preserve">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Cs/>
          <w:sz w:val="24"/>
          <w:szCs w:val="24"/>
        </w:rPr>
      </w:pPr>
    </w:p>
    <w:p w:rsidR="00971B62" w:rsidRPr="00621759" w:rsidRDefault="00971B62" w:rsidP="00621759">
      <w:pPr>
        <w:autoSpaceDE w:val="0"/>
        <w:autoSpaceDN w:val="0"/>
        <w:adjustRightInd w:val="0"/>
        <w:ind w:left="1410" w:hanging="141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Wer: 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971B62">
        <w:rPr>
          <w:rFonts w:ascii="Century Gothic" w:hAnsi="Century Gothic"/>
          <w:bCs/>
          <w:sz w:val="24"/>
          <w:szCs w:val="24"/>
        </w:rPr>
        <w:tab/>
      </w:r>
      <w:r w:rsidRPr="00971B62">
        <w:rPr>
          <w:rFonts w:ascii="Century Gothic" w:hAnsi="Century Gothic" w:cs="MinionPro-Regular"/>
          <w:sz w:val="24"/>
          <w:szCs w:val="24"/>
        </w:rPr>
        <w:t xml:space="preserve">Es lesen Kurt Bracharz, Ulrich Gabriel, Hubert </w:t>
      </w:r>
      <w:proofErr w:type="spellStart"/>
      <w:r w:rsidRPr="00971B62">
        <w:rPr>
          <w:rFonts w:ascii="Century Gothic" w:hAnsi="Century Gothic" w:cs="MinionPro-Regular"/>
          <w:sz w:val="24"/>
          <w:szCs w:val="24"/>
        </w:rPr>
        <w:t>Grabher</w:t>
      </w:r>
      <w:proofErr w:type="spellEnd"/>
      <w:r w:rsidRPr="00971B62">
        <w:rPr>
          <w:rFonts w:ascii="Century Gothic" w:hAnsi="Century Gothic" w:cs="MinionPro-Regular"/>
          <w:sz w:val="24"/>
          <w:szCs w:val="24"/>
        </w:rPr>
        <w:t>, Wolfgang Mörth, Daniel Nachbaur und M</w:t>
      </w:r>
      <w:r w:rsidRPr="00971B62">
        <w:rPr>
          <w:rFonts w:ascii="Century Gothic" w:hAnsi="Century Gothic"/>
          <w:sz w:val="24"/>
          <w:szCs w:val="24"/>
        </w:rPr>
        <w:t>arie-Rose Rodewald-</w:t>
      </w:r>
      <w:proofErr w:type="spellStart"/>
      <w:r w:rsidRPr="00971B62">
        <w:rPr>
          <w:rFonts w:ascii="Century Gothic" w:hAnsi="Century Gothic"/>
          <w:sz w:val="24"/>
          <w:szCs w:val="24"/>
        </w:rPr>
        <w:t>Cerha</w:t>
      </w:r>
      <w:proofErr w:type="spellEnd"/>
      <w:r w:rsidRPr="00971B62">
        <w:rPr>
          <w:rFonts w:ascii="Century Gothic" w:hAnsi="Century Gothic"/>
          <w:sz w:val="24"/>
          <w:szCs w:val="24"/>
        </w:rPr>
        <w:t xml:space="preserve">. </w:t>
      </w:r>
      <w:r w:rsidR="00621759">
        <w:rPr>
          <w:rFonts w:ascii="Century Gothic" w:hAnsi="Century Gothic"/>
          <w:sz w:val="24"/>
          <w:szCs w:val="24"/>
        </w:rPr>
        <w:t>Bildprojektionen von Gerhard Klocker, Videoclip von Ulrich Gabriel.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HEIMATSTERN – Buchpräsentation der V#34 Anthologie Literatur Vorarlberg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b/>
          <w:bCs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 w:cs="Calibri"/>
          <w:bCs/>
          <w:sz w:val="24"/>
          <w:szCs w:val="24"/>
        </w:rPr>
        <w:t xml:space="preserve">Die beiden Autoren Ulrich Gabriel und Wolfgang Mörth stellen die neue Anthologie V#34 HEIMATSTERN des Vorarlberger </w:t>
      </w:r>
      <w:proofErr w:type="spellStart"/>
      <w:r>
        <w:rPr>
          <w:rFonts w:ascii="Century Gothic" w:hAnsi="Century Gothic" w:cs="Calibri"/>
          <w:bCs/>
          <w:sz w:val="24"/>
          <w:szCs w:val="24"/>
        </w:rPr>
        <w:t>AutorInnenverbandes</w:t>
      </w:r>
      <w:proofErr w:type="spellEnd"/>
      <w:r>
        <w:rPr>
          <w:rFonts w:ascii="Century Gothic" w:hAnsi="Century Gothic" w:cs="Calibri"/>
          <w:bCs/>
          <w:sz w:val="24"/>
          <w:szCs w:val="24"/>
        </w:rPr>
        <w:t xml:space="preserve"> vor.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 w:cs="Calibri"/>
          <w:bCs/>
          <w:sz w:val="24"/>
          <w:szCs w:val="24"/>
        </w:rPr>
        <w:t xml:space="preserve">Die Wortkombination Heimat &amp; Stern eröffnet eine thematische Vielfalt des ohnedies in alle Richtungen ausgepressten Heimatbegriffs. Warum nicht auch in einer literarisch ironischen Anthologie?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eastAsia="MinionPro-Bold" w:hAnsi="Century Gothic" w:cs="MinionPro-Bold"/>
          <w:bCs/>
          <w:sz w:val="24"/>
          <w:szCs w:val="24"/>
        </w:rPr>
        <w:t xml:space="preserve">Der Ausruf </w:t>
      </w:r>
      <w:r>
        <w:rPr>
          <w:rFonts w:ascii="Cambria Math" w:eastAsia="MinionPro-Bold" w:hAnsi="Cambria Math" w:cs="Cambria Math"/>
          <w:bCs/>
          <w:sz w:val="24"/>
          <w:szCs w:val="24"/>
        </w:rPr>
        <w:t>≫</w:t>
      </w:r>
      <w:proofErr w:type="gramStart"/>
      <w:r>
        <w:rPr>
          <w:rFonts w:ascii="Century Gothic" w:eastAsia="MinionPro-Bold" w:hAnsi="Century Gothic" w:cs="MinionPro-Bold"/>
          <w:bCs/>
          <w:sz w:val="24"/>
          <w:szCs w:val="24"/>
        </w:rPr>
        <w:t>Heimatstern!</w:t>
      </w:r>
      <w:r>
        <w:rPr>
          <w:rFonts w:ascii="Cambria Math" w:eastAsia="MinionPro-Bold" w:hAnsi="Cambria Math" w:cs="Cambria Math"/>
          <w:bCs/>
          <w:sz w:val="24"/>
          <w:szCs w:val="24"/>
        </w:rPr>
        <w:t>≪</w:t>
      </w:r>
      <w:proofErr w:type="gramEnd"/>
      <w:r>
        <w:rPr>
          <w:rFonts w:ascii="Century Gothic" w:eastAsia="MinionPro-Bold" w:hAnsi="Century Gothic" w:cs="MinionPro-Bold"/>
          <w:bCs/>
          <w:sz w:val="24"/>
          <w:szCs w:val="24"/>
        </w:rPr>
        <w:t xml:space="preserve"> ist eigentlich ein verkappter Fluch. Der ihn verursachende Impuls ist unerfreulich, aber man verkneift sich die Blasphemie und rettet sich in die Beschönigung.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Calibri"/>
          <w:bCs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4"/>
          <w:szCs w:val="24"/>
        </w:rPr>
      </w:pPr>
      <w:r>
        <w:rPr>
          <w:rFonts w:ascii="Century Gothic" w:hAnsi="Century Gothic" w:cs="Calibri"/>
          <w:bCs/>
          <w:sz w:val="24"/>
          <w:szCs w:val="24"/>
        </w:rPr>
        <w:t>Gabriel und Mörth stellen 1</w:t>
      </w:r>
      <w:r w:rsidR="00621759">
        <w:rPr>
          <w:rFonts w:ascii="Century Gothic" w:hAnsi="Century Gothic" w:cs="Calibri"/>
          <w:bCs/>
          <w:sz w:val="24"/>
          <w:szCs w:val="24"/>
        </w:rPr>
        <w:t>1</w:t>
      </w:r>
      <w:r>
        <w:rPr>
          <w:rFonts w:ascii="Century Gothic" w:hAnsi="Century Gothic" w:cs="Calibri"/>
          <w:bCs/>
          <w:sz w:val="24"/>
          <w:szCs w:val="24"/>
        </w:rPr>
        <w:t xml:space="preserve"> Texte lebender </w:t>
      </w:r>
      <w:proofErr w:type="spellStart"/>
      <w:r>
        <w:rPr>
          <w:rFonts w:ascii="Century Gothic" w:hAnsi="Century Gothic" w:cs="Calibri"/>
          <w:bCs/>
          <w:sz w:val="24"/>
          <w:szCs w:val="24"/>
        </w:rPr>
        <w:t>AutorInnen</w:t>
      </w:r>
      <w:proofErr w:type="spellEnd"/>
      <w:r>
        <w:rPr>
          <w:rFonts w:ascii="Century Gothic" w:hAnsi="Century Gothic" w:cs="Calibri"/>
          <w:bCs/>
          <w:sz w:val="24"/>
          <w:szCs w:val="24"/>
        </w:rPr>
        <w:t xml:space="preserve"> wie </w:t>
      </w:r>
      <w:r>
        <w:rPr>
          <w:rFonts w:ascii="Century Gothic" w:hAnsi="Century Gothic" w:cs="MinionPro-Regular"/>
          <w:sz w:val="24"/>
          <w:szCs w:val="24"/>
        </w:rPr>
        <w:t xml:space="preserve">Carolyn Amann, Kurt Bracharz, Christian Futscher, Ulrich Gabriel, Andrea Gerster, Hubert </w:t>
      </w:r>
      <w:proofErr w:type="spellStart"/>
      <w:r>
        <w:rPr>
          <w:rFonts w:ascii="Century Gothic" w:hAnsi="Century Gothic" w:cs="MinionPro-Regular"/>
          <w:sz w:val="24"/>
          <w:szCs w:val="24"/>
        </w:rPr>
        <w:t>Grabher</w:t>
      </w:r>
      <w:proofErr w:type="spellEnd"/>
      <w:r>
        <w:rPr>
          <w:rFonts w:ascii="Century Gothic" w:hAnsi="Century Gothic" w:cs="MinionPro-Regular"/>
          <w:sz w:val="24"/>
          <w:szCs w:val="24"/>
        </w:rPr>
        <w:t>, Maria Kopf, Eva Ludwig, Martina, Mittelberger, Wolfgang Mörth, Daniel Nachbaur ins Zentrum.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4"/>
          <w:szCs w:val="24"/>
        </w:rPr>
      </w:pPr>
    </w:p>
    <w:p w:rsidR="00971B62" w:rsidRDefault="00621759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4"/>
          <w:szCs w:val="24"/>
        </w:rPr>
      </w:pPr>
      <w:r>
        <w:rPr>
          <w:rFonts w:ascii="Century Gothic" w:hAnsi="Century Gothic" w:cs="MinionPro-Regular"/>
          <w:sz w:val="24"/>
          <w:szCs w:val="24"/>
        </w:rPr>
        <w:t xml:space="preserve">Dazwischen werfen bekannte </w:t>
      </w:r>
      <w:r w:rsidR="00971B62">
        <w:rPr>
          <w:rFonts w:ascii="Century Gothic" w:hAnsi="Century Gothic" w:cs="MinionPro-Regular"/>
          <w:sz w:val="24"/>
          <w:szCs w:val="24"/>
        </w:rPr>
        <w:t xml:space="preserve">Beiträge von Peter Turrini sowie von den in den letzten 50 Jahren verstorbenen </w:t>
      </w:r>
      <w:proofErr w:type="spellStart"/>
      <w:r w:rsidR="00971B62">
        <w:rPr>
          <w:rFonts w:ascii="Century Gothic" w:hAnsi="Century Gothic" w:cs="MinionPro-Regular"/>
          <w:sz w:val="24"/>
          <w:szCs w:val="24"/>
        </w:rPr>
        <w:t>SchriftstellerInnen</w:t>
      </w:r>
      <w:proofErr w:type="spellEnd"/>
      <w:r w:rsidR="00971B62">
        <w:rPr>
          <w:rFonts w:ascii="Century Gothic" w:hAnsi="Century Gothic" w:cs="MinionPro-Regular"/>
          <w:sz w:val="24"/>
          <w:szCs w:val="24"/>
        </w:rPr>
        <w:t xml:space="preserve"> H.C. Artmann, Ingeborg Bachmann, Franz Bertel, Richard Gasser, Peter </w:t>
      </w:r>
      <w:proofErr w:type="spellStart"/>
      <w:r w:rsidR="00971B62">
        <w:rPr>
          <w:rFonts w:ascii="Century Gothic" w:hAnsi="Century Gothic" w:cs="MinionPro-Regular"/>
          <w:sz w:val="24"/>
          <w:szCs w:val="24"/>
        </w:rPr>
        <w:t>Hagenah</w:t>
      </w:r>
      <w:proofErr w:type="spellEnd"/>
      <w:r w:rsidR="00971B62">
        <w:rPr>
          <w:rFonts w:ascii="Century Gothic" w:hAnsi="Century Gothic" w:cs="MinionPro-Regular"/>
          <w:sz w:val="24"/>
          <w:szCs w:val="24"/>
        </w:rPr>
        <w:t xml:space="preserve">, Edmund Kalb, Karl Kraus, Alfred </w:t>
      </w:r>
      <w:proofErr w:type="spellStart"/>
      <w:r w:rsidR="00971B62">
        <w:rPr>
          <w:rFonts w:ascii="Century Gothic" w:hAnsi="Century Gothic" w:cs="MinionPro-Regular"/>
          <w:sz w:val="24"/>
          <w:szCs w:val="24"/>
        </w:rPr>
        <w:t>Polgar</w:t>
      </w:r>
      <w:proofErr w:type="spellEnd"/>
      <w:r w:rsidR="00971B62">
        <w:rPr>
          <w:rFonts w:ascii="Century Gothic" w:hAnsi="Century Gothic" w:cs="MinionPro-Regular"/>
          <w:sz w:val="24"/>
          <w:szCs w:val="24"/>
        </w:rPr>
        <w:t xml:space="preserve">, Helmut Qualtinger, Max </w:t>
      </w:r>
      <w:proofErr w:type="spellStart"/>
      <w:r w:rsidR="00971B62">
        <w:rPr>
          <w:rFonts w:ascii="Century Gothic" w:hAnsi="Century Gothic" w:cs="MinionPro-Regular"/>
          <w:sz w:val="24"/>
          <w:szCs w:val="24"/>
        </w:rPr>
        <w:t>Riccabona</w:t>
      </w:r>
      <w:proofErr w:type="spellEnd"/>
      <w:r w:rsidR="00971B62">
        <w:rPr>
          <w:rFonts w:ascii="Century Gothic" w:hAnsi="Century Gothic" w:cs="MinionPro-Regular"/>
          <w:sz w:val="24"/>
          <w:szCs w:val="24"/>
        </w:rPr>
        <w:t xml:space="preserve">, Brigitte Schwaiger und Ingo </w:t>
      </w:r>
      <w:proofErr w:type="spellStart"/>
      <w:r w:rsidR="00971B62">
        <w:rPr>
          <w:rFonts w:ascii="Century Gothic" w:hAnsi="Century Gothic" w:cs="MinionPro-Regular"/>
          <w:sz w:val="24"/>
          <w:szCs w:val="24"/>
        </w:rPr>
        <w:t>Springenschmid</w:t>
      </w:r>
      <w:proofErr w:type="spellEnd"/>
      <w:r w:rsidR="00971B62">
        <w:rPr>
          <w:rFonts w:ascii="Century Gothic" w:hAnsi="Century Gothic" w:cs="MinionPro-Regular"/>
          <w:sz w:val="24"/>
          <w:szCs w:val="24"/>
        </w:rPr>
        <w:t xml:space="preserve"> auch einen besonders interessanten Blick zurück. Eine Hommage. 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4"/>
          <w:szCs w:val="24"/>
        </w:rPr>
      </w:pPr>
      <w:r>
        <w:rPr>
          <w:rFonts w:ascii="Century Gothic" w:hAnsi="Century Gothic" w:cs="MinionPro-Regular"/>
          <w:sz w:val="24"/>
          <w:szCs w:val="24"/>
        </w:rPr>
        <w:t xml:space="preserve">Mit dem berühmten Österreich-Gedicht von Franz Grillparzer aus König Ottokar gestaltet Fotokünstler Gerhard Klocker mit einer ironischen Text/Bild-Performance den Rahmen des Buches. 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214 Seiten,10 Bilder. 24,90 Euro.</w:t>
      </w:r>
    </w:p>
    <w:p w:rsidR="00971B62" w:rsidRDefault="00971B62" w:rsidP="00971B62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</w:p>
    <w:p w:rsidR="00971B62" w:rsidRPr="008A7218" w:rsidRDefault="00971B62" w:rsidP="00971B62">
      <w:pPr>
        <w:autoSpaceDE w:val="0"/>
        <w:autoSpaceDN w:val="0"/>
        <w:adjustRightInd w:val="0"/>
        <w:rPr>
          <w:rFonts w:ascii="Century Gothic" w:hAnsi="Century Gothic" w:cs="MinionPro-Regular"/>
          <w:sz w:val="20"/>
          <w:szCs w:val="20"/>
        </w:rPr>
      </w:pPr>
      <w:r w:rsidRPr="00971B62">
        <w:rPr>
          <w:rFonts w:ascii="Century Gothic" w:hAnsi="Century Gothic" w:cs="MinionPro-Regular"/>
          <w:sz w:val="20"/>
          <w:szCs w:val="20"/>
        </w:rPr>
        <w:t>Medieninhaber, Herausgeber, Redaktion, Ver</w:t>
      </w:r>
      <w:r w:rsidR="008A7218">
        <w:rPr>
          <w:rFonts w:ascii="Century Gothic" w:hAnsi="Century Gothic" w:cs="MinionPro-Regular"/>
          <w:sz w:val="20"/>
          <w:szCs w:val="20"/>
        </w:rPr>
        <w:t>a</w:t>
      </w:r>
      <w:r w:rsidRPr="00971B62">
        <w:rPr>
          <w:rFonts w:ascii="Century Gothic" w:hAnsi="Century Gothic" w:cs="MinionPro-Regular"/>
          <w:sz w:val="20"/>
          <w:szCs w:val="20"/>
        </w:rPr>
        <w:t>nstalter: Literatur Vorarlberg</w:t>
      </w:r>
      <w:r w:rsidR="008A7218">
        <w:rPr>
          <w:rFonts w:ascii="Century Gothic" w:hAnsi="Century Gothic" w:cs="MinionPro-Regular"/>
          <w:sz w:val="20"/>
          <w:szCs w:val="20"/>
        </w:rPr>
        <w:t xml:space="preserve"> in Kooperation mit </w:t>
      </w:r>
      <w:proofErr w:type="spellStart"/>
      <w:r w:rsidR="008A7218">
        <w:rPr>
          <w:rFonts w:ascii="Century Gothic" w:hAnsi="Century Gothic" w:cs="MinionPro-Regular"/>
          <w:sz w:val="20"/>
          <w:szCs w:val="20"/>
        </w:rPr>
        <w:t>vm</w:t>
      </w:r>
      <w:proofErr w:type="spellEnd"/>
      <w:r w:rsidR="008A7218">
        <w:rPr>
          <w:rFonts w:ascii="Century Gothic" w:hAnsi="Century Gothic" w:cs="MinionPro-Regular"/>
          <w:sz w:val="20"/>
          <w:szCs w:val="20"/>
        </w:rPr>
        <w:t xml:space="preserve"> und unartproduktion.  </w:t>
      </w:r>
      <w:r w:rsidRPr="00971B62">
        <w:rPr>
          <w:rFonts w:ascii="Century Gothic" w:hAnsi="Century Gothic" w:cs="MinionPro-Regular"/>
          <w:sz w:val="20"/>
          <w:szCs w:val="20"/>
        </w:rPr>
        <w:t>Villa Claudia 6800 Feldkirch, Bahnhofstraße 6.</w:t>
      </w:r>
      <w:bookmarkStart w:id="0" w:name="_GoBack"/>
      <w:bookmarkEnd w:id="0"/>
      <w:r w:rsidRPr="00971B62">
        <w:rPr>
          <w:rFonts w:ascii="Century Gothic" w:hAnsi="Century Gothic" w:cs="MinionPro-Regular"/>
          <w:sz w:val="20"/>
          <w:szCs w:val="20"/>
        </w:rPr>
        <w:t xml:space="preserve"> Vertrieb Buchhandel: unartproduktion</w:t>
      </w:r>
    </w:p>
    <w:p w:rsidR="00337198" w:rsidRDefault="00337198"/>
    <w:sectPr w:rsidR="00337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C"/>
    <w:rsid w:val="00337198"/>
    <w:rsid w:val="00621759"/>
    <w:rsid w:val="00807DAC"/>
    <w:rsid w:val="008A7218"/>
    <w:rsid w:val="009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EFBA"/>
  <w15:chartTrackingRefBased/>
  <w15:docId w15:val="{68D439CA-F8DA-4BB5-953F-F5E6DA3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B62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unart</dc:creator>
  <cp:keywords/>
  <dc:description/>
  <cp:lastModifiedBy>unart</cp:lastModifiedBy>
  <cp:revision>6</cp:revision>
  <dcterms:created xsi:type="dcterms:W3CDTF">2019-10-10T14:32:00Z</dcterms:created>
  <dcterms:modified xsi:type="dcterms:W3CDTF">2019-10-11T07:49:00Z</dcterms:modified>
</cp:coreProperties>
</file>